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spacing w:before="160" w:after="80"/>
        <w:jc w:val="center"/>
      </w:pPr>
      <w:r>
        <w:rPr>
          <w:rFonts w:ascii="Arial" w:hAnsi="Arial"/>
          <w:b/>
          <w:color w:val="1F2933"/>
          <w:sz w:val="28"/>
        </w:rPr>
        <w:t>BAB 2</w:t>
        <w:br/>
        <w:t>GAMBARAN UMUM DAN ANALISIS SITUASI EKSTERNAL</w:t>
        <w:br/>
        <w:t>KABUPATEN LAMPUNG TIMUR</w:t>
      </w:r>
    </w:p>
    <w:p>
      <w:pPr>
        <w:pStyle w:val="Heading2"/>
        <w:spacing w:before="160" w:after="80"/>
      </w:pPr>
      <w:r>
        <w:rPr>
          <w:rFonts w:ascii="Arial" w:hAnsi="Arial"/>
          <w:b/>
          <w:color w:val="1F2933"/>
          <w:sz w:val="24"/>
        </w:rPr>
        <w:t>2.1 Regulasi</w:t>
      </w:r>
    </w:p>
    <w:p>
      <w:pPr>
        <w:jc w:val="both"/>
      </w:pPr>
      <w:r>
        <w:rPr>
          <w:rFonts w:ascii="Arial" w:hAnsi="Arial"/>
          <w:b w:val="0"/>
          <w:color w:val="1F2933"/>
          <w:sz w:val="21"/>
        </w:rPr>
        <w:t>Bagian regulasi dalam studi kelayakan pengembangan layanan rumah sakit mengacu pada ketentuan perumahsakitan, pelayanan kesehatan, tata ruang, perizinan berusaha, serta kebijakan daerah yang berkaitan dengan penyediaan sarana pelayanan kesehatan. Dalam konteks Kabupaten Lampung Timur, analisis eksternal juga perlu mempertimbangkan data statistik resmi mengenai kondisi wilayah, penduduk, sosial ekonomi, dan sarana kesehatan sebagai dasar kebutuhan layanan.</w:t>
      </w:r>
    </w:p>
    <w:p>
      <w:pPr>
        <w:jc w:val="both"/>
      </w:pPr>
      <w:r>
        <w:rPr>
          <w:rFonts w:ascii="Arial" w:hAnsi="Arial"/>
          <w:b w:val="0"/>
          <w:color w:val="1F2933"/>
          <w:sz w:val="21"/>
        </w:rPr>
        <w:t>Sumber data statistik utama pada bab ini adalah publikasi Kabupaten Lampung Timur Dalam Angka 2025 yang diterbitkan oleh BPS Kabupaten Lampung Timur, dilengkapi rekap indikator makro ekonomi tahun 2020-2025 yang tersedia pada basis data proyek.</w:t>
      </w:r>
    </w:p>
    <w:p>
      <w:pPr>
        <w:pStyle w:val="Heading2"/>
        <w:spacing w:before="160" w:after="80"/>
      </w:pPr>
      <w:r>
        <w:rPr>
          <w:rFonts w:ascii="Arial" w:hAnsi="Arial"/>
          <w:b/>
          <w:color w:val="1F2933"/>
          <w:sz w:val="24"/>
        </w:rPr>
        <w:t>2.2 Gambaran Umum Kabupaten Lampung Timur</w:t>
      </w:r>
    </w:p>
    <w:p>
      <w:pPr>
        <w:pStyle w:val="Heading3"/>
        <w:spacing w:before="160" w:after="80"/>
      </w:pPr>
      <w:r>
        <w:rPr>
          <w:rFonts w:ascii="Arial" w:hAnsi="Arial"/>
          <w:b/>
          <w:color w:val="1F2933"/>
          <w:sz w:val="22"/>
        </w:rPr>
        <w:t>2.2.1 Geografis, Administratif dan Kondisi Fisik</w:t>
      </w:r>
    </w:p>
    <w:p>
      <w:pPr>
        <w:jc w:val="both"/>
      </w:pPr>
      <w:r>
        <w:rPr>
          <w:rFonts w:ascii="Arial" w:hAnsi="Arial"/>
          <w:b w:val="0"/>
          <w:color w:val="1F2933"/>
          <w:sz w:val="21"/>
        </w:rPr>
        <w:t>Kabupaten Lampung Timur memiliki luas wilayah 5.325,03 km2 dan terdiri dari 24 kecamatan. Kecamatan Sukadana merupakan pusat pemerintahan sekaligus kecamatan dengan luas wilayah terbesar, yaitu 756,76 km2 atau 14,21 persen dari luas Kabupaten Lampung Timur. Besarnya wilayah Sukadana penting diperhatikan karena RSUD KH Ahmad Hanafiah berada di Sukadana sehingga berperan strategis dalam pelayanan kesehatan kabupaten.</w:t>
      </w:r>
    </w:p>
    <w:p>
      <w:pPr>
        <w:spacing w:before="120" w:after="40"/>
        <w:jc w:val="center"/>
      </w:pPr>
      <w:r>
        <w:rPr>
          <w:rFonts w:ascii="Arial" w:hAnsi="Arial"/>
          <w:b/>
          <w:color w:val="1F2933"/>
          <w:sz w:val="20"/>
        </w:rPr>
        <w:t>Tabel 2.1 Luas Daerah dan Persentase Wilayah Menurut Kecamatan di Kabupaten Lampung Timur, 2024</w:t>
      </w:r>
    </w:p>
    <w:tbl>
      <w:tblPr>
        <w:tblW w:type="auto" w:w="0"/>
        <w:jc w:val="center"/>
        <w:tblLook w:firstColumn="1" w:firstRow="1" w:lastColumn="0" w:lastRow="0" w:noHBand="0" w:noVBand="1" w:val="04A0"/>
      </w:tblPr>
      <w:tblGrid>
        <w:gridCol w:w="2409"/>
        <w:gridCol w:w="2409"/>
        <w:gridCol w:w="2409"/>
        <w:gridCol w:w="2409"/>
      </w:tblGrid>
      <w:tr>
        <w:tc>
          <w:tcPr>
            <w:tcW w:type="dxa" w:w="2381"/>
            <w:vAlign w:val="center"/>
          </w:tcPr>
          <w:p>
            <w:pPr>
              <w:jc w:val="center"/>
            </w:pPr>
            <w:r>
              <w:rPr>
                <w:rFonts w:ascii="Arial" w:hAnsi="Arial"/>
                <w:b/>
                <w:color w:val="1F2933"/>
                <w:sz w:val="17"/>
              </w:rPr>
              <w:t>Kecamatan</w:t>
            </w:r>
          </w:p>
        </w:tc>
        <w:tc>
          <w:tcPr>
            <w:tcW w:type="dxa" w:w="2381"/>
            <w:vAlign w:val="center"/>
          </w:tcPr>
          <w:p>
            <w:pPr>
              <w:jc w:val="center"/>
            </w:pPr>
            <w:r>
              <w:rPr>
                <w:rFonts w:ascii="Arial" w:hAnsi="Arial"/>
                <w:b/>
                <w:color w:val="1F2933"/>
                <w:sz w:val="17"/>
              </w:rPr>
              <w:t>Ibukota Kecamatan</w:t>
            </w:r>
          </w:p>
        </w:tc>
        <w:tc>
          <w:tcPr>
            <w:tcW w:type="dxa" w:w="1531"/>
            <w:vAlign w:val="center"/>
          </w:tcPr>
          <w:p>
            <w:pPr>
              <w:jc w:val="center"/>
            </w:pPr>
            <w:r>
              <w:rPr>
                <w:rFonts w:ascii="Arial" w:hAnsi="Arial"/>
                <w:b/>
                <w:color w:val="1F2933"/>
                <w:sz w:val="17"/>
              </w:rPr>
              <w:t>Luas (km2)</w:t>
            </w:r>
          </w:p>
        </w:tc>
        <w:tc>
          <w:tcPr>
            <w:tcW w:type="dxa" w:w="1531"/>
            <w:vAlign w:val="center"/>
          </w:tcPr>
          <w:p>
            <w:pPr>
              <w:jc w:val="center"/>
            </w:pPr>
            <w:r>
              <w:rPr>
                <w:rFonts w:ascii="Arial" w:hAnsi="Arial"/>
                <w:b/>
                <w:color w:val="1F2933"/>
                <w:sz w:val="17"/>
              </w:rPr>
              <w:t>Persentase (%)</w:t>
            </w:r>
          </w:p>
        </w:tc>
      </w:tr>
      <w:tr>
        <w:tc>
          <w:tcPr>
            <w:tcW w:type="dxa" w:w="2381"/>
            <w:vAlign w:val="center"/>
          </w:tcPr>
          <w:p>
            <w:pPr>
              <w:jc w:val="left"/>
            </w:pPr>
            <w:r>
              <w:rPr>
                <w:rFonts w:ascii="Arial" w:hAnsi="Arial"/>
                <w:color w:val="1F2933"/>
                <w:sz w:val="16"/>
              </w:rPr>
              <w:t>Metro Kibang</w:t>
            </w:r>
          </w:p>
        </w:tc>
        <w:tc>
          <w:tcPr>
            <w:tcW w:type="dxa" w:w="2381"/>
            <w:vAlign w:val="center"/>
          </w:tcPr>
          <w:p>
            <w:pPr>
              <w:jc w:val="center"/>
            </w:pPr>
            <w:r>
              <w:rPr>
                <w:rFonts w:ascii="Arial" w:hAnsi="Arial"/>
                <w:color w:val="1F2933"/>
                <w:sz w:val="16"/>
              </w:rPr>
              <w:t>Kibang</w:t>
            </w:r>
          </w:p>
        </w:tc>
        <w:tc>
          <w:tcPr>
            <w:tcW w:type="dxa" w:w="1531"/>
            <w:vAlign w:val="center"/>
          </w:tcPr>
          <w:p>
            <w:pPr>
              <w:jc w:val="center"/>
            </w:pPr>
            <w:r>
              <w:rPr>
                <w:rFonts w:ascii="Arial" w:hAnsi="Arial"/>
                <w:color w:val="1F2933"/>
                <w:sz w:val="16"/>
              </w:rPr>
              <w:t>76,78</w:t>
            </w:r>
          </w:p>
        </w:tc>
        <w:tc>
          <w:tcPr>
            <w:tcW w:type="dxa" w:w="1531"/>
            <w:vAlign w:val="center"/>
          </w:tcPr>
          <w:p>
            <w:pPr>
              <w:jc w:val="center"/>
            </w:pPr>
            <w:r>
              <w:rPr>
                <w:rFonts w:ascii="Arial" w:hAnsi="Arial"/>
                <w:color w:val="1F2933"/>
                <w:sz w:val="16"/>
              </w:rPr>
              <w:t>1,44</w:t>
            </w:r>
          </w:p>
        </w:tc>
      </w:tr>
      <w:tr>
        <w:tc>
          <w:tcPr>
            <w:tcW w:type="dxa" w:w="2381"/>
            <w:vAlign w:val="center"/>
          </w:tcPr>
          <w:p>
            <w:pPr>
              <w:jc w:val="left"/>
            </w:pPr>
            <w:r>
              <w:rPr>
                <w:rFonts w:ascii="Arial" w:hAnsi="Arial"/>
                <w:color w:val="1F2933"/>
                <w:sz w:val="16"/>
              </w:rPr>
              <w:t>Batanghari</w:t>
            </w:r>
          </w:p>
        </w:tc>
        <w:tc>
          <w:tcPr>
            <w:tcW w:type="dxa" w:w="2381"/>
            <w:vAlign w:val="center"/>
          </w:tcPr>
          <w:p>
            <w:pPr>
              <w:jc w:val="center"/>
            </w:pPr>
            <w:r>
              <w:rPr>
                <w:rFonts w:ascii="Arial" w:hAnsi="Arial"/>
                <w:color w:val="1F2933"/>
                <w:sz w:val="16"/>
              </w:rPr>
              <w:t>Banar Joyo</w:t>
            </w:r>
          </w:p>
        </w:tc>
        <w:tc>
          <w:tcPr>
            <w:tcW w:type="dxa" w:w="1531"/>
            <w:vAlign w:val="center"/>
          </w:tcPr>
          <w:p>
            <w:pPr>
              <w:jc w:val="center"/>
            </w:pPr>
            <w:r>
              <w:rPr>
                <w:rFonts w:ascii="Arial" w:hAnsi="Arial"/>
                <w:color w:val="1F2933"/>
                <w:sz w:val="16"/>
              </w:rPr>
              <w:t>148,88</w:t>
            </w:r>
          </w:p>
        </w:tc>
        <w:tc>
          <w:tcPr>
            <w:tcW w:type="dxa" w:w="1531"/>
            <w:vAlign w:val="center"/>
          </w:tcPr>
          <w:p>
            <w:pPr>
              <w:jc w:val="center"/>
            </w:pPr>
            <w:r>
              <w:rPr>
                <w:rFonts w:ascii="Arial" w:hAnsi="Arial"/>
                <w:color w:val="1F2933"/>
                <w:sz w:val="16"/>
              </w:rPr>
              <w:t>2,80</w:t>
            </w:r>
          </w:p>
        </w:tc>
      </w:tr>
      <w:tr>
        <w:tc>
          <w:tcPr>
            <w:tcW w:type="dxa" w:w="2381"/>
            <w:vAlign w:val="center"/>
          </w:tcPr>
          <w:p>
            <w:pPr>
              <w:jc w:val="left"/>
            </w:pPr>
            <w:r>
              <w:rPr>
                <w:rFonts w:ascii="Arial" w:hAnsi="Arial"/>
                <w:color w:val="1F2933"/>
                <w:sz w:val="16"/>
              </w:rPr>
              <w:t>Sekampung</w:t>
            </w:r>
          </w:p>
        </w:tc>
        <w:tc>
          <w:tcPr>
            <w:tcW w:type="dxa" w:w="2381"/>
            <w:vAlign w:val="center"/>
          </w:tcPr>
          <w:p>
            <w:pPr>
              <w:jc w:val="center"/>
            </w:pPr>
            <w:r>
              <w:rPr>
                <w:rFonts w:ascii="Arial" w:hAnsi="Arial"/>
                <w:color w:val="1F2933"/>
                <w:sz w:val="16"/>
              </w:rPr>
              <w:t>Sumber Gede</w:t>
            </w:r>
          </w:p>
        </w:tc>
        <w:tc>
          <w:tcPr>
            <w:tcW w:type="dxa" w:w="1531"/>
            <w:vAlign w:val="center"/>
          </w:tcPr>
          <w:p>
            <w:pPr>
              <w:jc w:val="center"/>
            </w:pPr>
            <w:r>
              <w:rPr>
                <w:rFonts w:ascii="Arial" w:hAnsi="Arial"/>
                <w:color w:val="1F2933"/>
                <w:sz w:val="16"/>
              </w:rPr>
              <w:t>148,34</w:t>
            </w:r>
          </w:p>
        </w:tc>
        <w:tc>
          <w:tcPr>
            <w:tcW w:type="dxa" w:w="1531"/>
            <w:vAlign w:val="center"/>
          </w:tcPr>
          <w:p>
            <w:pPr>
              <w:jc w:val="center"/>
            </w:pPr>
            <w:r>
              <w:rPr>
                <w:rFonts w:ascii="Arial" w:hAnsi="Arial"/>
                <w:color w:val="1F2933"/>
                <w:sz w:val="16"/>
              </w:rPr>
              <w:t>2,79</w:t>
            </w:r>
          </w:p>
        </w:tc>
      </w:tr>
      <w:tr>
        <w:tc>
          <w:tcPr>
            <w:tcW w:type="dxa" w:w="2381"/>
            <w:vAlign w:val="center"/>
          </w:tcPr>
          <w:p>
            <w:pPr>
              <w:jc w:val="left"/>
            </w:pPr>
            <w:r>
              <w:rPr>
                <w:rFonts w:ascii="Arial" w:hAnsi="Arial"/>
                <w:color w:val="1F2933"/>
                <w:sz w:val="16"/>
              </w:rPr>
              <w:t>Marga Tiga</w:t>
            </w:r>
          </w:p>
        </w:tc>
        <w:tc>
          <w:tcPr>
            <w:tcW w:type="dxa" w:w="2381"/>
            <w:vAlign w:val="center"/>
          </w:tcPr>
          <w:p>
            <w:pPr>
              <w:jc w:val="center"/>
            </w:pPr>
            <w:r>
              <w:rPr>
                <w:rFonts w:ascii="Arial" w:hAnsi="Arial"/>
                <w:color w:val="1F2933"/>
                <w:sz w:val="16"/>
              </w:rPr>
              <w:t>Tanjung Harapan</w:t>
            </w:r>
          </w:p>
        </w:tc>
        <w:tc>
          <w:tcPr>
            <w:tcW w:type="dxa" w:w="1531"/>
            <w:vAlign w:val="center"/>
          </w:tcPr>
          <w:p>
            <w:pPr>
              <w:jc w:val="center"/>
            </w:pPr>
            <w:r>
              <w:rPr>
                <w:rFonts w:ascii="Arial" w:hAnsi="Arial"/>
                <w:color w:val="1F2933"/>
                <w:sz w:val="16"/>
              </w:rPr>
              <w:t>250,73</w:t>
            </w:r>
          </w:p>
        </w:tc>
        <w:tc>
          <w:tcPr>
            <w:tcW w:type="dxa" w:w="1531"/>
            <w:vAlign w:val="center"/>
          </w:tcPr>
          <w:p>
            <w:pPr>
              <w:jc w:val="center"/>
            </w:pPr>
            <w:r>
              <w:rPr>
                <w:rFonts w:ascii="Arial" w:hAnsi="Arial"/>
                <w:color w:val="1F2933"/>
                <w:sz w:val="16"/>
              </w:rPr>
              <w:t>4,71</w:t>
            </w:r>
          </w:p>
        </w:tc>
      </w:tr>
      <w:tr>
        <w:tc>
          <w:tcPr>
            <w:tcW w:type="dxa" w:w="2381"/>
            <w:vAlign w:val="center"/>
          </w:tcPr>
          <w:p>
            <w:pPr>
              <w:jc w:val="left"/>
            </w:pPr>
            <w:r>
              <w:rPr>
                <w:rFonts w:ascii="Arial" w:hAnsi="Arial"/>
                <w:color w:val="1F2933"/>
                <w:sz w:val="16"/>
              </w:rPr>
              <w:t>Sekampung Udik</w:t>
            </w:r>
          </w:p>
        </w:tc>
        <w:tc>
          <w:tcPr>
            <w:tcW w:type="dxa" w:w="2381"/>
            <w:vAlign w:val="center"/>
          </w:tcPr>
          <w:p>
            <w:pPr>
              <w:jc w:val="center"/>
            </w:pPr>
            <w:r>
              <w:rPr>
                <w:rFonts w:ascii="Arial" w:hAnsi="Arial"/>
                <w:color w:val="1F2933"/>
                <w:sz w:val="16"/>
              </w:rPr>
              <w:t>Pugung Raharjo</w:t>
            </w:r>
          </w:p>
        </w:tc>
        <w:tc>
          <w:tcPr>
            <w:tcW w:type="dxa" w:w="1531"/>
            <w:vAlign w:val="center"/>
          </w:tcPr>
          <w:p>
            <w:pPr>
              <w:jc w:val="center"/>
            </w:pPr>
            <w:r>
              <w:rPr>
                <w:rFonts w:ascii="Arial" w:hAnsi="Arial"/>
                <w:color w:val="1F2933"/>
                <w:sz w:val="16"/>
              </w:rPr>
              <w:t>339,12</w:t>
            </w:r>
          </w:p>
        </w:tc>
        <w:tc>
          <w:tcPr>
            <w:tcW w:type="dxa" w:w="1531"/>
            <w:vAlign w:val="center"/>
          </w:tcPr>
          <w:p>
            <w:pPr>
              <w:jc w:val="center"/>
            </w:pPr>
            <w:r>
              <w:rPr>
                <w:rFonts w:ascii="Arial" w:hAnsi="Arial"/>
                <w:color w:val="1F2933"/>
                <w:sz w:val="16"/>
              </w:rPr>
              <w:t>6,37</w:t>
            </w:r>
          </w:p>
        </w:tc>
      </w:tr>
      <w:tr>
        <w:tc>
          <w:tcPr>
            <w:tcW w:type="dxa" w:w="2381"/>
            <w:vAlign w:val="center"/>
          </w:tcPr>
          <w:p>
            <w:pPr>
              <w:jc w:val="left"/>
            </w:pPr>
            <w:r>
              <w:rPr>
                <w:rFonts w:ascii="Arial" w:hAnsi="Arial"/>
                <w:color w:val="1F2933"/>
                <w:sz w:val="16"/>
              </w:rPr>
              <w:t>Jabung</w:t>
            </w:r>
          </w:p>
        </w:tc>
        <w:tc>
          <w:tcPr>
            <w:tcW w:type="dxa" w:w="2381"/>
            <w:vAlign w:val="center"/>
          </w:tcPr>
          <w:p>
            <w:pPr>
              <w:jc w:val="center"/>
            </w:pPr>
            <w:r>
              <w:rPr>
                <w:rFonts w:ascii="Arial" w:hAnsi="Arial"/>
                <w:color w:val="1F2933"/>
                <w:sz w:val="16"/>
              </w:rPr>
              <w:t>Negara Batin</w:t>
            </w:r>
          </w:p>
        </w:tc>
        <w:tc>
          <w:tcPr>
            <w:tcW w:type="dxa" w:w="1531"/>
            <w:vAlign w:val="center"/>
          </w:tcPr>
          <w:p>
            <w:pPr>
              <w:jc w:val="center"/>
            </w:pPr>
            <w:r>
              <w:rPr>
                <w:rFonts w:ascii="Arial" w:hAnsi="Arial"/>
                <w:color w:val="1F2933"/>
                <w:sz w:val="16"/>
              </w:rPr>
              <w:t>267,85</w:t>
            </w:r>
          </w:p>
        </w:tc>
        <w:tc>
          <w:tcPr>
            <w:tcW w:type="dxa" w:w="1531"/>
            <w:vAlign w:val="center"/>
          </w:tcPr>
          <w:p>
            <w:pPr>
              <w:jc w:val="center"/>
            </w:pPr>
            <w:r>
              <w:rPr>
                <w:rFonts w:ascii="Arial" w:hAnsi="Arial"/>
                <w:color w:val="1F2933"/>
                <w:sz w:val="16"/>
              </w:rPr>
              <w:t>5,03</w:t>
            </w:r>
          </w:p>
        </w:tc>
      </w:tr>
      <w:tr>
        <w:tc>
          <w:tcPr>
            <w:tcW w:type="dxa" w:w="2381"/>
            <w:vAlign w:val="center"/>
          </w:tcPr>
          <w:p>
            <w:pPr>
              <w:jc w:val="left"/>
            </w:pPr>
            <w:r>
              <w:rPr>
                <w:rFonts w:ascii="Arial" w:hAnsi="Arial"/>
                <w:color w:val="1F2933"/>
                <w:sz w:val="16"/>
              </w:rPr>
              <w:t>Pasir Sakti</w:t>
            </w:r>
          </w:p>
        </w:tc>
        <w:tc>
          <w:tcPr>
            <w:tcW w:type="dxa" w:w="2381"/>
            <w:vAlign w:val="center"/>
          </w:tcPr>
          <w:p>
            <w:pPr>
              <w:jc w:val="center"/>
            </w:pPr>
            <w:r>
              <w:rPr>
                <w:rFonts w:ascii="Arial" w:hAnsi="Arial"/>
                <w:color w:val="1F2933"/>
                <w:sz w:val="16"/>
              </w:rPr>
              <w:t>Mulyo Sari</w:t>
            </w:r>
          </w:p>
        </w:tc>
        <w:tc>
          <w:tcPr>
            <w:tcW w:type="dxa" w:w="1531"/>
            <w:vAlign w:val="center"/>
          </w:tcPr>
          <w:p>
            <w:pPr>
              <w:jc w:val="center"/>
            </w:pPr>
            <w:r>
              <w:rPr>
                <w:rFonts w:ascii="Arial" w:hAnsi="Arial"/>
                <w:color w:val="1F2933"/>
                <w:sz w:val="16"/>
              </w:rPr>
              <w:t>193,94</w:t>
            </w:r>
          </w:p>
        </w:tc>
        <w:tc>
          <w:tcPr>
            <w:tcW w:type="dxa" w:w="1531"/>
            <w:vAlign w:val="center"/>
          </w:tcPr>
          <w:p>
            <w:pPr>
              <w:jc w:val="center"/>
            </w:pPr>
            <w:r>
              <w:rPr>
                <w:rFonts w:ascii="Arial" w:hAnsi="Arial"/>
                <w:color w:val="1F2933"/>
                <w:sz w:val="16"/>
              </w:rPr>
              <w:t>3,64</w:t>
            </w:r>
          </w:p>
        </w:tc>
      </w:tr>
      <w:tr>
        <w:tc>
          <w:tcPr>
            <w:tcW w:type="dxa" w:w="2381"/>
            <w:vAlign w:val="center"/>
          </w:tcPr>
          <w:p>
            <w:pPr>
              <w:jc w:val="left"/>
            </w:pPr>
            <w:r>
              <w:rPr>
                <w:rFonts w:ascii="Arial" w:hAnsi="Arial"/>
                <w:color w:val="1F2933"/>
                <w:sz w:val="16"/>
              </w:rPr>
              <w:t>Waway Karya</w:t>
            </w:r>
          </w:p>
        </w:tc>
        <w:tc>
          <w:tcPr>
            <w:tcW w:type="dxa" w:w="2381"/>
            <w:vAlign w:val="center"/>
          </w:tcPr>
          <w:p>
            <w:pPr>
              <w:jc w:val="center"/>
            </w:pPr>
            <w:r>
              <w:rPr>
                <w:rFonts w:ascii="Arial" w:hAnsi="Arial"/>
                <w:color w:val="1F2933"/>
                <w:sz w:val="16"/>
              </w:rPr>
              <w:t>Sumber Rejo</w:t>
            </w:r>
          </w:p>
        </w:tc>
        <w:tc>
          <w:tcPr>
            <w:tcW w:type="dxa" w:w="1531"/>
            <w:vAlign w:val="center"/>
          </w:tcPr>
          <w:p>
            <w:pPr>
              <w:jc w:val="center"/>
            </w:pPr>
            <w:r>
              <w:rPr>
                <w:rFonts w:ascii="Arial" w:hAnsi="Arial"/>
                <w:color w:val="1F2933"/>
                <w:sz w:val="16"/>
              </w:rPr>
              <w:t>211,07</w:t>
            </w:r>
          </w:p>
        </w:tc>
        <w:tc>
          <w:tcPr>
            <w:tcW w:type="dxa" w:w="1531"/>
            <w:vAlign w:val="center"/>
          </w:tcPr>
          <w:p>
            <w:pPr>
              <w:jc w:val="center"/>
            </w:pPr>
            <w:r>
              <w:rPr>
                <w:rFonts w:ascii="Arial" w:hAnsi="Arial"/>
                <w:color w:val="1F2933"/>
                <w:sz w:val="16"/>
              </w:rPr>
              <w:t>3,96</w:t>
            </w:r>
          </w:p>
        </w:tc>
      </w:tr>
      <w:tr>
        <w:tc>
          <w:tcPr>
            <w:tcW w:type="dxa" w:w="2381"/>
            <w:vAlign w:val="center"/>
          </w:tcPr>
          <w:p>
            <w:pPr>
              <w:jc w:val="left"/>
            </w:pPr>
            <w:r>
              <w:rPr>
                <w:rFonts w:ascii="Arial" w:hAnsi="Arial"/>
                <w:color w:val="1F2933"/>
                <w:sz w:val="16"/>
              </w:rPr>
              <w:t>Marga Sekampung</w:t>
            </w:r>
          </w:p>
        </w:tc>
        <w:tc>
          <w:tcPr>
            <w:tcW w:type="dxa" w:w="2381"/>
            <w:vAlign w:val="center"/>
          </w:tcPr>
          <w:p>
            <w:pPr>
              <w:jc w:val="center"/>
            </w:pPr>
            <w:r>
              <w:rPr>
                <w:rFonts w:ascii="Arial" w:hAnsi="Arial"/>
                <w:color w:val="1F2933"/>
                <w:sz w:val="16"/>
              </w:rPr>
              <w:t>Peniangan</w:t>
            </w:r>
          </w:p>
        </w:tc>
        <w:tc>
          <w:tcPr>
            <w:tcW w:type="dxa" w:w="1531"/>
            <w:vAlign w:val="center"/>
          </w:tcPr>
          <w:p>
            <w:pPr>
              <w:jc w:val="center"/>
            </w:pPr>
            <w:r>
              <w:rPr>
                <w:rFonts w:ascii="Arial" w:hAnsi="Arial"/>
                <w:color w:val="1F2933"/>
                <w:sz w:val="16"/>
              </w:rPr>
              <w:t>177,32</w:t>
            </w:r>
          </w:p>
        </w:tc>
        <w:tc>
          <w:tcPr>
            <w:tcW w:type="dxa" w:w="1531"/>
            <w:vAlign w:val="center"/>
          </w:tcPr>
          <w:p>
            <w:pPr>
              <w:jc w:val="center"/>
            </w:pPr>
            <w:r>
              <w:rPr>
                <w:rFonts w:ascii="Arial" w:hAnsi="Arial"/>
                <w:color w:val="1F2933"/>
                <w:sz w:val="16"/>
              </w:rPr>
              <w:t>3,33</w:t>
            </w:r>
          </w:p>
        </w:tc>
      </w:tr>
      <w:tr>
        <w:tc>
          <w:tcPr>
            <w:tcW w:type="dxa" w:w="2381"/>
            <w:vAlign w:val="center"/>
          </w:tcPr>
          <w:p>
            <w:pPr>
              <w:jc w:val="left"/>
            </w:pPr>
            <w:r>
              <w:rPr>
                <w:rFonts w:ascii="Arial" w:hAnsi="Arial"/>
                <w:color w:val="1F2933"/>
                <w:sz w:val="16"/>
              </w:rPr>
              <w:t>Labuhan Maringgai</w:t>
            </w:r>
          </w:p>
        </w:tc>
        <w:tc>
          <w:tcPr>
            <w:tcW w:type="dxa" w:w="2381"/>
            <w:vAlign w:val="center"/>
          </w:tcPr>
          <w:p>
            <w:pPr>
              <w:jc w:val="center"/>
            </w:pPr>
            <w:r>
              <w:rPr>
                <w:rFonts w:ascii="Arial" w:hAnsi="Arial"/>
                <w:color w:val="1F2933"/>
                <w:sz w:val="16"/>
              </w:rPr>
              <w:t>Labuhan Maringgai</w:t>
            </w:r>
          </w:p>
        </w:tc>
        <w:tc>
          <w:tcPr>
            <w:tcW w:type="dxa" w:w="1531"/>
            <w:vAlign w:val="center"/>
          </w:tcPr>
          <w:p>
            <w:pPr>
              <w:jc w:val="center"/>
            </w:pPr>
            <w:r>
              <w:rPr>
                <w:rFonts w:ascii="Arial" w:hAnsi="Arial"/>
                <w:color w:val="1F2933"/>
                <w:sz w:val="16"/>
              </w:rPr>
              <w:t>194,99</w:t>
            </w:r>
          </w:p>
        </w:tc>
        <w:tc>
          <w:tcPr>
            <w:tcW w:type="dxa" w:w="1531"/>
            <w:vAlign w:val="center"/>
          </w:tcPr>
          <w:p>
            <w:pPr>
              <w:jc w:val="center"/>
            </w:pPr>
            <w:r>
              <w:rPr>
                <w:rFonts w:ascii="Arial" w:hAnsi="Arial"/>
                <w:color w:val="1F2933"/>
                <w:sz w:val="16"/>
              </w:rPr>
              <w:t>3,66</w:t>
            </w:r>
          </w:p>
        </w:tc>
      </w:tr>
      <w:tr>
        <w:tc>
          <w:tcPr>
            <w:tcW w:type="dxa" w:w="2381"/>
            <w:vAlign w:val="center"/>
          </w:tcPr>
          <w:p>
            <w:pPr>
              <w:jc w:val="left"/>
            </w:pPr>
            <w:r>
              <w:rPr>
                <w:rFonts w:ascii="Arial" w:hAnsi="Arial"/>
                <w:color w:val="1F2933"/>
                <w:sz w:val="16"/>
              </w:rPr>
              <w:t>Mataram Baru</w:t>
            </w:r>
          </w:p>
        </w:tc>
        <w:tc>
          <w:tcPr>
            <w:tcW w:type="dxa" w:w="2381"/>
            <w:vAlign w:val="center"/>
          </w:tcPr>
          <w:p>
            <w:pPr>
              <w:jc w:val="center"/>
            </w:pPr>
            <w:r>
              <w:rPr>
                <w:rFonts w:ascii="Arial" w:hAnsi="Arial"/>
                <w:color w:val="1F2933"/>
                <w:sz w:val="16"/>
              </w:rPr>
              <w:t>Mataram Baru</w:t>
            </w:r>
          </w:p>
        </w:tc>
        <w:tc>
          <w:tcPr>
            <w:tcW w:type="dxa" w:w="1531"/>
            <w:vAlign w:val="center"/>
          </w:tcPr>
          <w:p>
            <w:pPr>
              <w:jc w:val="center"/>
            </w:pPr>
            <w:r>
              <w:rPr>
                <w:rFonts w:ascii="Arial" w:hAnsi="Arial"/>
                <w:color w:val="1F2933"/>
                <w:sz w:val="16"/>
              </w:rPr>
              <w:t>79,56</w:t>
            </w:r>
          </w:p>
        </w:tc>
        <w:tc>
          <w:tcPr>
            <w:tcW w:type="dxa" w:w="1531"/>
            <w:vAlign w:val="center"/>
          </w:tcPr>
          <w:p>
            <w:pPr>
              <w:jc w:val="center"/>
            </w:pPr>
            <w:r>
              <w:rPr>
                <w:rFonts w:ascii="Arial" w:hAnsi="Arial"/>
                <w:color w:val="1F2933"/>
                <w:sz w:val="16"/>
              </w:rPr>
              <w:t>1,49</w:t>
            </w:r>
          </w:p>
        </w:tc>
      </w:tr>
      <w:tr>
        <w:tc>
          <w:tcPr>
            <w:tcW w:type="dxa" w:w="2381"/>
            <w:vAlign w:val="center"/>
          </w:tcPr>
          <w:p>
            <w:pPr>
              <w:jc w:val="left"/>
            </w:pPr>
            <w:r>
              <w:rPr>
                <w:rFonts w:ascii="Arial" w:hAnsi="Arial"/>
                <w:color w:val="1F2933"/>
                <w:sz w:val="16"/>
              </w:rPr>
              <w:t>Bandar Sribhawono</w:t>
            </w:r>
          </w:p>
        </w:tc>
        <w:tc>
          <w:tcPr>
            <w:tcW w:type="dxa" w:w="2381"/>
            <w:vAlign w:val="center"/>
          </w:tcPr>
          <w:p>
            <w:pPr>
              <w:jc w:val="center"/>
            </w:pPr>
            <w:r>
              <w:rPr>
                <w:rFonts w:ascii="Arial" w:hAnsi="Arial"/>
                <w:color w:val="1F2933"/>
                <w:sz w:val="16"/>
              </w:rPr>
              <w:t>Sribhawono</w:t>
            </w:r>
          </w:p>
        </w:tc>
        <w:tc>
          <w:tcPr>
            <w:tcW w:type="dxa" w:w="1531"/>
            <w:vAlign w:val="center"/>
          </w:tcPr>
          <w:p>
            <w:pPr>
              <w:jc w:val="center"/>
            </w:pPr>
            <w:r>
              <w:rPr>
                <w:rFonts w:ascii="Arial" w:hAnsi="Arial"/>
                <w:color w:val="1F2933"/>
                <w:sz w:val="16"/>
              </w:rPr>
              <w:t>185,71</w:t>
            </w:r>
          </w:p>
        </w:tc>
        <w:tc>
          <w:tcPr>
            <w:tcW w:type="dxa" w:w="1531"/>
            <w:vAlign w:val="center"/>
          </w:tcPr>
          <w:p>
            <w:pPr>
              <w:jc w:val="center"/>
            </w:pPr>
            <w:r>
              <w:rPr>
                <w:rFonts w:ascii="Arial" w:hAnsi="Arial"/>
                <w:color w:val="1F2933"/>
                <w:sz w:val="16"/>
              </w:rPr>
              <w:t>3,49</w:t>
            </w:r>
          </w:p>
        </w:tc>
      </w:tr>
      <w:tr>
        <w:tc>
          <w:tcPr>
            <w:tcW w:type="dxa" w:w="2381"/>
            <w:vAlign w:val="center"/>
          </w:tcPr>
          <w:p>
            <w:pPr>
              <w:jc w:val="left"/>
            </w:pPr>
            <w:r>
              <w:rPr>
                <w:rFonts w:ascii="Arial" w:hAnsi="Arial"/>
                <w:color w:val="1F2933"/>
                <w:sz w:val="16"/>
              </w:rPr>
              <w:t>Melinting</w:t>
            </w:r>
          </w:p>
        </w:tc>
        <w:tc>
          <w:tcPr>
            <w:tcW w:type="dxa" w:w="2381"/>
            <w:vAlign w:val="center"/>
          </w:tcPr>
          <w:p>
            <w:pPr>
              <w:jc w:val="center"/>
            </w:pPr>
            <w:r>
              <w:rPr>
                <w:rFonts w:ascii="Arial" w:hAnsi="Arial"/>
                <w:color w:val="1F2933"/>
                <w:sz w:val="16"/>
              </w:rPr>
              <w:t>Wana</w:t>
            </w:r>
          </w:p>
        </w:tc>
        <w:tc>
          <w:tcPr>
            <w:tcW w:type="dxa" w:w="1531"/>
            <w:vAlign w:val="center"/>
          </w:tcPr>
          <w:p>
            <w:pPr>
              <w:jc w:val="center"/>
            </w:pPr>
            <w:r>
              <w:rPr>
                <w:rFonts w:ascii="Arial" w:hAnsi="Arial"/>
                <w:color w:val="1F2933"/>
                <w:sz w:val="16"/>
              </w:rPr>
              <w:t>139,30</w:t>
            </w:r>
          </w:p>
        </w:tc>
        <w:tc>
          <w:tcPr>
            <w:tcW w:type="dxa" w:w="1531"/>
            <w:vAlign w:val="center"/>
          </w:tcPr>
          <w:p>
            <w:pPr>
              <w:jc w:val="center"/>
            </w:pPr>
            <w:r>
              <w:rPr>
                <w:rFonts w:ascii="Arial" w:hAnsi="Arial"/>
                <w:color w:val="1F2933"/>
                <w:sz w:val="16"/>
              </w:rPr>
              <w:t>2,62</w:t>
            </w:r>
          </w:p>
        </w:tc>
      </w:tr>
      <w:tr>
        <w:tc>
          <w:tcPr>
            <w:tcW w:type="dxa" w:w="2381"/>
            <w:vAlign w:val="center"/>
          </w:tcPr>
          <w:p>
            <w:pPr>
              <w:jc w:val="left"/>
            </w:pPr>
            <w:r>
              <w:rPr>
                <w:rFonts w:ascii="Arial" w:hAnsi="Arial"/>
                <w:color w:val="1F2933"/>
                <w:sz w:val="16"/>
              </w:rPr>
              <w:t>Gunung Pelindung</w:t>
            </w:r>
          </w:p>
        </w:tc>
        <w:tc>
          <w:tcPr>
            <w:tcW w:type="dxa" w:w="2381"/>
            <w:vAlign w:val="center"/>
          </w:tcPr>
          <w:p>
            <w:pPr>
              <w:jc w:val="center"/>
            </w:pPr>
            <w:r>
              <w:rPr>
                <w:rFonts w:ascii="Arial" w:hAnsi="Arial"/>
                <w:color w:val="1F2933"/>
                <w:sz w:val="16"/>
              </w:rPr>
              <w:t>Negeri Agung</w:t>
            </w:r>
          </w:p>
        </w:tc>
        <w:tc>
          <w:tcPr>
            <w:tcW w:type="dxa" w:w="1531"/>
            <w:vAlign w:val="center"/>
          </w:tcPr>
          <w:p>
            <w:pPr>
              <w:jc w:val="center"/>
            </w:pPr>
            <w:r>
              <w:rPr>
                <w:rFonts w:ascii="Arial" w:hAnsi="Arial"/>
                <w:color w:val="1F2933"/>
                <w:sz w:val="16"/>
              </w:rPr>
              <w:t>78,52</w:t>
            </w:r>
          </w:p>
        </w:tc>
        <w:tc>
          <w:tcPr>
            <w:tcW w:type="dxa" w:w="1531"/>
            <w:vAlign w:val="center"/>
          </w:tcPr>
          <w:p>
            <w:pPr>
              <w:jc w:val="center"/>
            </w:pPr>
            <w:r>
              <w:rPr>
                <w:rFonts w:ascii="Arial" w:hAnsi="Arial"/>
                <w:color w:val="1F2933"/>
                <w:sz w:val="16"/>
              </w:rPr>
              <w:t>1,47</w:t>
            </w:r>
          </w:p>
        </w:tc>
      </w:tr>
      <w:tr>
        <w:tc>
          <w:tcPr>
            <w:tcW w:type="dxa" w:w="2381"/>
            <w:vAlign w:val="center"/>
          </w:tcPr>
          <w:p>
            <w:pPr>
              <w:jc w:val="left"/>
            </w:pPr>
            <w:r>
              <w:rPr>
                <w:rFonts w:ascii="Arial" w:hAnsi="Arial"/>
                <w:color w:val="1F2933"/>
                <w:sz w:val="16"/>
              </w:rPr>
              <w:t>Way Jepara</w:t>
            </w:r>
          </w:p>
        </w:tc>
        <w:tc>
          <w:tcPr>
            <w:tcW w:type="dxa" w:w="2381"/>
            <w:vAlign w:val="center"/>
          </w:tcPr>
          <w:p>
            <w:pPr>
              <w:jc w:val="center"/>
            </w:pPr>
            <w:r>
              <w:rPr>
                <w:rFonts w:ascii="Arial" w:hAnsi="Arial"/>
                <w:color w:val="1F2933"/>
                <w:sz w:val="16"/>
              </w:rPr>
              <w:t>Braja Sakti</w:t>
            </w:r>
          </w:p>
        </w:tc>
        <w:tc>
          <w:tcPr>
            <w:tcW w:type="dxa" w:w="1531"/>
            <w:vAlign w:val="center"/>
          </w:tcPr>
          <w:p>
            <w:pPr>
              <w:jc w:val="center"/>
            </w:pPr>
            <w:r>
              <w:rPr>
                <w:rFonts w:ascii="Arial" w:hAnsi="Arial"/>
                <w:color w:val="1F2933"/>
                <w:sz w:val="16"/>
              </w:rPr>
              <w:t>229,27</w:t>
            </w:r>
          </w:p>
        </w:tc>
        <w:tc>
          <w:tcPr>
            <w:tcW w:type="dxa" w:w="1531"/>
            <w:vAlign w:val="center"/>
          </w:tcPr>
          <w:p>
            <w:pPr>
              <w:jc w:val="center"/>
            </w:pPr>
            <w:r>
              <w:rPr>
                <w:rFonts w:ascii="Arial" w:hAnsi="Arial"/>
                <w:color w:val="1F2933"/>
                <w:sz w:val="16"/>
              </w:rPr>
              <w:t>4,31</w:t>
            </w:r>
          </w:p>
        </w:tc>
      </w:tr>
      <w:tr>
        <w:tc>
          <w:tcPr>
            <w:tcW w:type="dxa" w:w="2381"/>
            <w:vAlign w:val="center"/>
          </w:tcPr>
          <w:p>
            <w:pPr>
              <w:jc w:val="left"/>
            </w:pPr>
            <w:r>
              <w:rPr>
                <w:rFonts w:ascii="Arial" w:hAnsi="Arial"/>
                <w:color w:val="1F2933"/>
                <w:sz w:val="16"/>
              </w:rPr>
              <w:t>Braja Selebah</w:t>
            </w:r>
          </w:p>
        </w:tc>
        <w:tc>
          <w:tcPr>
            <w:tcW w:type="dxa" w:w="2381"/>
            <w:vAlign w:val="center"/>
          </w:tcPr>
          <w:p>
            <w:pPr>
              <w:jc w:val="center"/>
            </w:pPr>
            <w:r>
              <w:rPr>
                <w:rFonts w:ascii="Arial" w:hAnsi="Arial"/>
                <w:color w:val="1F2933"/>
                <w:sz w:val="16"/>
              </w:rPr>
              <w:t>Braja Harjosari</w:t>
            </w:r>
          </w:p>
        </w:tc>
        <w:tc>
          <w:tcPr>
            <w:tcW w:type="dxa" w:w="1531"/>
            <w:vAlign w:val="center"/>
          </w:tcPr>
          <w:p>
            <w:pPr>
              <w:jc w:val="center"/>
            </w:pPr>
            <w:r>
              <w:rPr>
                <w:rFonts w:ascii="Arial" w:hAnsi="Arial"/>
                <w:color w:val="1F2933"/>
                <w:sz w:val="16"/>
              </w:rPr>
              <w:t>247,61</w:t>
            </w:r>
          </w:p>
        </w:tc>
        <w:tc>
          <w:tcPr>
            <w:tcW w:type="dxa" w:w="1531"/>
            <w:vAlign w:val="center"/>
          </w:tcPr>
          <w:p>
            <w:pPr>
              <w:jc w:val="center"/>
            </w:pPr>
            <w:r>
              <w:rPr>
                <w:rFonts w:ascii="Arial" w:hAnsi="Arial"/>
                <w:color w:val="1F2933"/>
                <w:sz w:val="16"/>
              </w:rPr>
              <w:t>4,65</w:t>
            </w:r>
          </w:p>
        </w:tc>
      </w:tr>
      <w:tr>
        <w:tc>
          <w:tcPr>
            <w:tcW w:type="dxa" w:w="2381"/>
            <w:vAlign w:val="center"/>
          </w:tcPr>
          <w:p>
            <w:pPr>
              <w:jc w:val="left"/>
            </w:pPr>
            <w:r>
              <w:rPr>
                <w:rFonts w:ascii="Arial" w:hAnsi="Arial"/>
                <w:color w:val="1F2933"/>
                <w:sz w:val="16"/>
              </w:rPr>
              <w:t>Labuhan Ratu</w:t>
            </w:r>
          </w:p>
        </w:tc>
        <w:tc>
          <w:tcPr>
            <w:tcW w:type="dxa" w:w="2381"/>
            <w:vAlign w:val="center"/>
          </w:tcPr>
          <w:p>
            <w:pPr>
              <w:jc w:val="center"/>
            </w:pPr>
            <w:r>
              <w:rPr>
                <w:rFonts w:ascii="Arial" w:hAnsi="Arial"/>
                <w:color w:val="1F2933"/>
                <w:sz w:val="16"/>
              </w:rPr>
              <w:t>Labuhan Ratu</w:t>
            </w:r>
          </w:p>
        </w:tc>
        <w:tc>
          <w:tcPr>
            <w:tcW w:type="dxa" w:w="1531"/>
            <w:vAlign w:val="center"/>
          </w:tcPr>
          <w:p>
            <w:pPr>
              <w:jc w:val="center"/>
            </w:pPr>
            <w:r>
              <w:rPr>
                <w:rFonts w:ascii="Arial" w:hAnsi="Arial"/>
                <w:color w:val="1F2933"/>
                <w:sz w:val="16"/>
              </w:rPr>
              <w:t>485,51</w:t>
            </w:r>
          </w:p>
        </w:tc>
        <w:tc>
          <w:tcPr>
            <w:tcW w:type="dxa" w:w="1531"/>
            <w:vAlign w:val="center"/>
          </w:tcPr>
          <w:p>
            <w:pPr>
              <w:jc w:val="center"/>
            </w:pPr>
            <w:r>
              <w:rPr>
                <w:rFonts w:ascii="Arial" w:hAnsi="Arial"/>
                <w:color w:val="1F2933"/>
                <w:sz w:val="16"/>
              </w:rPr>
              <w:t>9,12</w:t>
            </w:r>
          </w:p>
        </w:tc>
      </w:tr>
      <w:tr>
        <w:tc>
          <w:tcPr>
            <w:tcW w:type="dxa" w:w="2381"/>
            <w:vAlign w:val="center"/>
          </w:tcPr>
          <w:p>
            <w:pPr>
              <w:jc w:val="left"/>
            </w:pPr>
            <w:r>
              <w:rPr>
                <w:rFonts w:ascii="Arial" w:hAnsi="Arial"/>
                <w:color w:val="1F2933"/>
                <w:sz w:val="16"/>
              </w:rPr>
              <w:t>Sukadana</w:t>
            </w:r>
          </w:p>
        </w:tc>
        <w:tc>
          <w:tcPr>
            <w:tcW w:type="dxa" w:w="2381"/>
            <w:vAlign w:val="center"/>
          </w:tcPr>
          <w:p>
            <w:pPr>
              <w:jc w:val="center"/>
            </w:pPr>
            <w:r>
              <w:rPr>
                <w:rFonts w:ascii="Arial" w:hAnsi="Arial"/>
                <w:color w:val="1F2933"/>
                <w:sz w:val="16"/>
              </w:rPr>
              <w:t>Sukadana</w:t>
            </w:r>
          </w:p>
        </w:tc>
        <w:tc>
          <w:tcPr>
            <w:tcW w:type="dxa" w:w="1531"/>
            <w:vAlign w:val="center"/>
          </w:tcPr>
          <w:p>
            <w:pPr>
              <w:jc w:val="center"/>
            </w:pPr>
            <w:r>
              <w:rPr>
                <w:rFonts w:ascii="Arial" w:hAnsi="Arial"/>
                <w:color w:val="1F2933"/>
                <w:sz w:val="16"/>
              </w:rPr>
              <w:t>756,76</w:t>
            </w:r>
          </w:p>
        </w:tc>
        <w:tc>
          <w:tcPr>
            <w:tcW w:type="dxa" w:w="1531"/>
            <w:vAlign w:val="center"/>
          </w:tcPr>
          <w:p>
            <w:pPr>
              <w:jc w:val="center"/>
            </w:pPr>
            <w:r>
              <w:rPr>
                <w:rFonts w:ascii="Arial" w:hAnsi="Arial"/>
                <w:color w:val="1F2933"/>
                <w:sz w:val="16"/>
              </w:rPr>
              <w:t>14,21</w:t>
            </w:r>
          </w:p>
        </w:tc>
      </w:tr>
      <w:tr>
        <w:tc>
          <w:tcPr>
            <w:tcW w:type="dxa" w:w="2381"/>
            <w:vAlign w:val="center"/>
          </w:tcPr>
          <w:p>
            <w:pPr>
              <w:jc w:val="left"/>
            </w:pPr>
            <w:r>
              <w:rPr>
                <w:rFonts w:ascii="Arial" w:hAnsi="Arial"/>
                <w:color w:val="1F2933"/>
                <w:sz w:val="16"/>
              </w:rPr>
              <w:t>Bumi Agung</w:t>
            </w:r>
          </w:p>
        </w:tc>
        <w:tc>
          <w:tcPr>
            <w:tcW w:type="dxa" w:w="2381"/>
            <w:vAlign w:val="center"/>
          </w:tcPr>
          <w:p>
            <w:pPr>
              <w:jc w:val="center"/>
            </w:pPr>
            <w:r>
              <w:rPr>
                <w:rFonts w:ascii="Arial" w:hAnsi="Arial"/>
                <w:color w:val="1F2933"/>
                <w:sz w:val="16"/>
              </w:rPr>
              <w:t>Donomulyo</w:t>
            </w:r>
          </w:p>
        </w:tc>
        <w:tc>
          <w:tcPr>
            <w:tcW w:type="dxa" w:w="1531"/>
            <w:vAlign w:val="center"/>
          </w:tcPr>
          <w:p>
            <w:pPr>
              <w:jc w:val="center"/>
            </w:pPr>
            <w:r>
              <w:rPr>
                <w:rFonts w:ascii="Arial" w:hAnsi="Arial"/>
                <w:color w:val="1F2933"/>
                <w:sz w:val="16"/>
              </w:rPr>
              <w:t>73,17</w:t>
            </w:r>
          </w:p>
        </w:tc>
        <w:tc>
          <w:tcPr>
            <w:tcW w:type="dxa" w:w="1531"/>
            <w:vAlign w:val="center"/>
          </w:tcPr>
          <w:p>
            <w:pPr>
              <w:jc w:val="center"/>
            </w:pPr>
            <w:r>
              <w:rPr>
                <w:rFonts w:ascii="Arial" w:hAnsi="Arial"/>
                <w:color w:val="1F2933"/>
                <w:sz w:val="16"/>
              </w:rPr>
              <w:t>1,37</w:t>
            </w:r>
          </w:p>
        </w:tc>
      </w:tr>
      <w:tr>
        <w:tc>
          <w:tcPr>
            <w:tcW w:type="dxa" w:w="2381"/>
            <w:vAlign w:val="center"/>
          </w:tcPr>
          <w:p>
            <w:pPr>
              <w:jc w:val="left"/>
            </w:pPr>
            <w:r>
              <w:rPr>
                <w:rFonts w:ascii="Arial" w:hAnsi="Arial"/>
                <w:color w:val="1F2933"/>
                <w:sz w:val="16"/>
              </w:rPr>
              <w:t>Batanghari Nuban</w:t>
            </w:r>
          </w:p>
        </w:tc>
        <w:tc>
          <w:tcPr>
            <w:tcW w:type="dxa" w:w="2381"/>
            <w:vAlign w:val="center"/>
          </w:tcPr>
          <w:p>
            <w:pPr>
              <w:jc w:val="center"/>
            </w:pPr>
            <w:r>
              <w:rPr>
                <w:rFonts w:ascii="Arial" w:hAnsi="Arial"/>
                <w:color w:val="1F2933"/>
                <w:sz w:val="16"/>
              </w:rPr>
              <w:t>Sukaraja Nuban</w:t>
            </w:r>
          </w:p>
        </w:tc>
        <w:tc>
          <w:tcPr>
            <w:tcW w:type="dxa" w:w="1531"/>
            <w:vAlign w:val="center"/>
          </w:tcPr>
          <w:p>
            <w:pPr>
              <w:jc w:val="center"/>
            </w:pPr>
            <w:r>
              <w:rPr>
                <w:rFonts w:ascii="Arial" w:hAnsi="Arial"/>
                <w:color w:val="1F2933"/>
                <w:sz w:val="16"/>
              </w:rPr>
              <w:t>180,69</w:t>
            </w:r>
          </w:p>
        </w:tc>
        <w:tc>
          <w:tcPr>
            <w:tcW w:type="dxa" w:w="1531"/>
            <w:vAlign w:val="center"/>
          </w:tcPr>
          <w:p>
            <w:pPr>
              <w:jc w:val="center"/>
            </w:pPr>
            <w:r>
              <w:rPr>
                <w:rFonts w:ascii="Arial" w:hAnsi="Arial"/>
                <w:color w:val="1F2933"/>
                <w:sz w:val="16"/>
              </w:rPr>
              <w:t>3,39</w:t>
            </w:r>
          </w:p>
        </w:tc>
      </w:tr>
      <w:tr>
        <w:tc>
          <w:tcPr>
            <w:tcW w:type="dxa" w:w="2381"/>
            <w:vAlign w:val="center"/>
          </w:tcPr>
          <w:p>
            <w:pPr>
              <w:jc w:val="left"/>
            </w:pPr>
            <w:r>
              <w:rPr>
                <w:rFonts w:ascii="Arial" w:hAnsi="Arial"/>
                <w:color w:val="1F2933"/>
                <w:sz w:val="16"/>
              </w:rPr>
              <w:t>Pekalongan</w:t>
            </w:r>
          </w:p>
        </w:tc>
        <w:tc>
          <w:tcPr>
            <w:tcW w:type="dxa" w:w="2381"/>
            <w:vAlign w:val="center"/>
          </w:tcPr>
          <w:p>
            <w:pPr>
              <w:jc w:val="center"/>
            </w:pPr>
            <w:r>
              <w:rPr>
                <w:rFonts w:ascii="Arial" w:hAnsi="Arial"/>
                <w:color w:val="1F2933"/>
                <w:sz w:val="16"/>
              </w:rPr>
              <w:t>Pekalongan</w:t>
            </w:r>
          </w:p>
        </w:tc>
        <w:tc>
          <w:tcPr>
            <w:tcW w:type="dxa" w:w="1531"/>
            <w:vAlign w:val="center"/>
          </w:tcPr>
          <w:p>
            <w:pPr>
              <w:jc w:val="center"/>
            </w:pPr>
            <w:r>
              <w:rPr>
                <w:rFonts w:ascii="Arial" w:hAnsi="Arial"/>
                <w:color w:val="1F2933"/>
                <w:sz w:val="16"/>
              </w:rPr>
              <w:t>100,13</w:t>
            </w:r>
          </w:p>
        </w:tc>
        <w:tc>
          <w:tcPr>
            <w:tcW w:type="dxa" w:w="1531"/>
            <w:vAlign w:val="center"/>
          </w:tcPr>
          <w:p>
            <w:pPr>
              <w:jc w:val="center"/>
            </w:pPr>
            <w:r>
              <w:rPr>
                <w:rFonts w:ascii="Arial" w:hAnsi="Arial"/>
                <w:color w:val="1F2933"/>
                <w:sz w:val="16"/>
              </w:rPr>
              <w:t>1,88</w:t>
            </w:r>
          </w:p>
        </w:tc>
      </w:tr>
      <w:tr>
        <w:tc>
          <w:tcPr>
            <w:tcW w:type="dxa" w:w="2381"/>
            <w:vAlign w:val="center"/>
          </w:tcPr>
          <w:p>
            <w:pPr>
              <w:jc w:val="left"/>
            </w:pPr>
            <w:r>
              <w:rPr>
                <w:rFonts w:ascii="Arial" w:hAnsi="Arial"/>
                <w:color w:val="1F2933"/>
                <w:sz w:val="16"/>
              </w:rPr>
              <w:t>Raman Utara</w:t>
            </w:r>
          </w:p>
        </w:tc>
        <w:tc>
          <w:tcPr>
            <w:tcW w:type="dxa" w:w="2381"/>
            <w:vAlign w:val="center"/>
          </w:tcPr>
          <w:p>
            <w:pPr>
              <w:jc w:val="center"/>
            </w:pPr>
            <w:r>
              <w:rPr>
                <w:rFonts w:ascii="Arial" w:hAnsi="Arial"/>
                <w:color w:val="1F2933"/>
                <w:sz w:val="16"/>
              </w:rPr>
              <w:t>Kota Raman</w:t>
            </w:r>
          </w:p>
        </w:tc>
        <w:tc>
          <w:tcPr>
            <w:tcW w:type="dxa" w:w="1531"/>
            <w:vAlign w:val="center"/>
          </w:tcPr>
          <w:p>
            <w:pPr>
              <w:jc w:val="center"/>
            </w:pPr>
            <w:r>
              <w:rPr>
                <w:rFonts w:ascii="Arial" w:hAnsi="Arial"/>
                <w:color w:val="1F2933"/>
                <w:sz w:val="16"/>
              </w:rPr>
              <w:t>161,37</w:t>
            </w:r>
          </w:p>
        </w:tc>
        <w:tc>
          <w:tcPr>
            <w:tcW w:type="dxa" w:w="1531"/>
            <w:vAlign w:val="center"/>
          </w:tcPr>
          <w:p>
            <w:pPr>
              <w:jc w:val="center"/>
            </w:pPr>
            <w:r>
              <w:rPr>
                <w:rFonts w:ascii="Arial" w:hAnsi="Arial"/>
                <w:color w:val="1F2933"/>
                <w:sz w:val="16"/>
              </w:rPr>
              <w:t>3,03</w:t>
            </w:r>
          </w:p>
        </w:tc>
      </w:tr>
      <w:tr>
        <w:tc>
          <w:tcPr>
            <w:tcW w:type="dxa" w:w="2381"/>
            <w:vAlign w:val="center"/>
          </w:tcPr>
          <w:p>
            <w:pPr>
              <w:jc w:val="left"/>
            </w:pPr>
            <w:r>
              <w:rPr>
                <w:rFonts w:ascii="Arial" w:hAnsi="Arial"/>
                <w:color w:val="1F2933"/>
                <w:sz w:val="16"/>
              </w:rPr>
              <w:t>Purbolinggo</w:t>
            </w:r>
          </w:p>
        </w:tc>
        <w:tc>
          <w:tcPr>
            <w:tcW w:type="dxa" w:w="2381"/>
            <w:vAlign w:val="center"/>
          </w:tcPr>
          <w:p>
            <w:pPr>
              <w:jc w:val="center"/>
            </w:pPr>
            <w:r>
              <w:rPr>
                <w:rFonts w:ascii="Arial" w:hAnsi="Arial"/>
                <w:color w:val="1F2933"/>
                <w:sz w:val="16"/>
              </w:rPr>
              <w:t>Taman Fajar</w:t>
            </w:r>
          </w:p>
        </w:tc>
        <w:tc>
          <w:tcPr>
            <w:tcW w:type="dxa" w:w="1531"/>
            <w:vAlign w:val="center"/>
          </w:tcPr>
          <w:p>
            <w:pPr>
              <w:jc w:val="center"/>
            </w:pPr>
            <w:r>
              <w:rPr>
                <w:rFonts w:ascii="Arial" w:hAnsi="Arial"/>
                <w:color w:val="1F2933"/>
                <w:sz w:val="16"/>
              </w:rPr>
              <w:t>222,03</w:t>
            </w:r>
          </w:p>
        </w:tc>
        <w:tc>
          <w:tcPr>
            <w:tcW w:type="dxa" w:w="1531"/>
            <w:vAlign w:val="center"/>
          </w:tcPr>
          <w:p>
            <w:pPr>
              <w:jc w:val="center"/>
            </w:pPr>
            <w:r>
              <w:rPr>
                <w:rFonts w:ascii="Arial" w:hAnsi="Arial"/>
                <w:color w:val="1F2933"/>
                <w:sz w:val="16"/>
              </w:rPr>
              <w:t>4,17</w:t>
            </w:r>
          </w:p>
        </w:tc>
      </w:tr>
      <w:tr>
        <w:tc>
          <w:tcPr>
            <w:tcW w:type="dxa" w:w="2381"/>
            <w:vAlign w:val="center"/>
          </w:tcPr>
          <w:p>
            <w:pPr>
              <w:jc w:val="left"/>
            </w:pPr>
            <w:r>
              <w:rPr>
                <w:rFonts w:ascii="Arial" w:hAnsi="Arial"/>
                <w:color w:val="1F2933"/>
                <w:sz w:val="16"/>
              </w:rPr>
              <w:t>Way Bungur</w:t>
            </w:r>
          </w:p>
        </w:tc>
        <w:tc>
          <w:tcPr>
            <w:tcW w:type="dxa" w:w="2381"/>
            <w:vAlign w:val="center"/>
          </w:tcPr>
          <w:p>
            <w:pPr>
              <w:jc w:val="center"/>
            </w:pPr>
            <w:r>
              <w:rPr>
                <w:rFonts w:ascii="Arial" w:hAnsi="Arial"/>
                <w:color w:val="1F2933"/>
                <w:sz w:val="16"/>
              </w:rPr>
              <w:t>Tambah Subur</w:t>
            </w:r>
          </w:p>
        </w:tc>
        <w:tc>
          <w:tcPr>
            <w:tcW w:type="dxa" w:w="1531"/>
            <w:vAlign w:val="center"/>
          </w:tcPr>
          <w:p>
            <w:pPr>
              <w:jc w:val="center"/>
            </w:pPr>
            <w:r>
              <w:rPr>
                <w:rFonts w:ascii="Arial" w:hAnsi="Arial"/>
                <w:color w:val="1F2933"/>
                <w:sz w:val="16"/>
              </w:rPr>
              <w:t>376,38</w:t>
            </w:r>
          </w:p>
        </w:tc>
        <w:tc>
          <w:tcPr>
            <w:tcW w:type="dxa" w:w="1531"/>
            <w:vAlign w:val="center"/>
          </w:tcPr>
          <w:p>
            <w:pPr>
              <w:jc w:val="center"/>
            </w:pPr>
            <w:r>
              <w:rPr>
                <w:rFonts w:ascii="Arial" w:hAnsi="Arial"/>
                <w:color w:val="1F2933"/>
                <w:sz w:val="16"/>
              </w:rPr>
              <w:t>7,07</w:t>
            </w:r>
          </w:p>
        </w:tc>
      </w:tr>
      <w:tr>
        <w:tc>
          <w:tcPr>
            <w:tcW w:type="dxa" w:w="2381"/>
            <w:vAlign w:val="center"/>
          </w:tcPr>
          <w:p>
            <w:pPr>
              <w:jc w:val="left"/>
            </w:pPr>
            <w:r>
              <w:rPr>
                <w:rFonts w:ascii="Arial" w:hAnsi="Arial"/>
                <w:color w:val="1F2933"/>
                <w:sz w:val="16"/>
              </w:rPr>
              <w:t>Lampung Timur</w:t>
            </w:r>
          </w:p>
        </w:tc>
        <w:tc>
          <w:tcPr>
            <w:tcW w:type="dxa" w:w="2381"/>
            <w:vAlign w:val="center"/>
          </w:tcPr>
          <w:p>
            <w:pPr>
              <w:jc w:val="center"/>
            </w:pPr>
            <w:r>
              <w:rPr>
                <w:rFonts w:ascii="Arial" w:hAnsi="Arial"/>
                <w:color w:val="1F2933"/>
                <w:sz w:val="16"/>
              </w:rPr>
              <w:t>-</w:t>
            </w:r>
          </w:p>
        </w:tc>
        <w:tc>
          <w:tcPr>
            <w:tcW w:type="dxa" w:w="1531"/>
            <w:vAlign w:val="center"/>
          </w:tcPr>
          <w:p>
            <w:pPr>
              <w:jc w:val="center"/>
            </w:pPr>
            <w:r>
              <w:rPr>
                <w:rFonts w:ascii="Arial" w:hAnsi="Arial"/>
                <w:color w:val="1F2933"/>
                <w:sz w:val="16"/>
              </w:rPr>
              <w:t>5.325,03</w:t>
            </w:r>
          </w:p>
        </w:tc>
        <w:tc>
          <w:tcPr>
            <w:tcW w:type="dxa" w:w="1531"/>
            <w:vAlign w:val="center"/>
          </w:tcPr>
          <w:p>
            <w:pPr>
              <w:jc w:val="center"/>
            </w:pPr>
            <w:r>
              <w:rPr>
                <w:rFonts w:ascii="Arial" w:hAnsi="Arial"/>
                <w:color w:val="1F2933"/>
                <w:sz w:val="16"/>
              </w:rPr>
              <w:t>100,00</w:t>
            </w:r>
          </w:p>
        </w:tc>
      </w:tr>
    </w:tbl>
    <w:p>
      <w:pPr>
        <w:spacing w:after="120"/>
        <w:jc w:val="both"/>
      </w:pPr>
      <w:r>
        <w:rPr>
          <w:rFonts w:ascii="Arial" w:hAnsi="Arial"/>
          <w:b w:val="0"/>
          <w:i/>
          <w:color w:val="1F2933"/>
          <w:sz w:val="18"/>
        </w:rPr>
        <w:t>Sumber: Kabupaten Lampung Timur Dalam Angka 2025, Tabel 1.1.1; BPS Kabupaten Lampung Timur/Badan Pertanahan Nasional Kabupaten Lampung Timur.</w:t>
      </w:r>
    </w:p>
    <w:p>
      <w:pPr>
        <w:jc w:val="both"/>
      </w:pPr>
      <w:r>
        <w:rPr>
          <w:rFonts w:ascii="Arial" w:hAnsi="Arial"/>
          <w:b w:val="0"/>
          <w:color w:val="1F2933"/>
          <w:sz w:val="21"/>
        </w:rPr>
        <w:t>Secara administratif Kabupaten Lampung Timur memiliki 264 desa/kelurahan. Dari jumlah tersebut, 10 desa berada pada wilayah tepi laut dan 254 desa lainnya berada pada wilayah bukan tepi laut. Kondisi ini menunjukkan adanya kombinasi karakter wilayah pesisir dan non-pesisir yang berpengaruh terhadap pola aksesibilitas, mobilitas penduduk, serta kebutuhan layanan kesehatan rujukan.</w:t>
      </w:r>
    </w:p>
    <w:p>
      <w:pPr>
        <w:pStyle w:val="Heading3"/>
        <w:spacing w:before="160" w:after="80"/>
      </w:pPr>
      <w:r>
        <w:rPr>
          <w:rFonts w:ascii="Arial" w:hAnsi="Arial"/>
          <w:b/>
          <w:color w:val="1F2933"/>
          <w:sz w:val="22"/>
        </w:rPr>
        <w:t>2.2.2 Demografi</w:t>
      </w:r>
    </w:p>
    <w:p>
      <w:pPr>
        <w:jc w:val="both"/>
      </w:pPr>
      <w:r>
        <w:rPr>
          <w:rFonts w:ascii="Arial" w:hAnsi="Arial"/>
          <w:b w:val="0"/>
          <w:color w:val="1F2933"/>
          <w:sz w:val="21"/>
        </w:rPr>
        <w:t>Jumlah penduduk Kabupaten Lampung Timur pada tahun 2024 tercatat sebanyak 1.122,60 ribu jiwa dengan laju pertumbuhan penduduk 2020-2024 sebesar 1,81 persen per tahun. Kepadatan penduduk kabupaten mencapai 209,20 jiwa per km2 dan rasio jenis kelamin sebesar 104. Kecamatan dengan jumlah penduduk terbesar adalah Sekampung Udik sebanyak 79,07 ribu jiwa, Labuhan Maringgai sebanyak 79,05 ribu jiwa, dan Sukadana sebanyak 78,00 ribu jiwa.</w:t>
      </w:r>
    </w:p>
    <w:p>
      <w:pPr>
        <w:spacing w:before="120" w:after="40"/>
        <w:jc w:val="center"/>
      </w:pPr>
      <w:r>
        <w:rPr>
          <w:rFonts w:ascii="Arial" w:hAnsi="Arial"/>
          <w:b/>
          <w:color w:val="1F2933"/>
          <w:sz w:val="20"/>
        </w:rPr>
        <w:t>Tabel 2.2 Jumlah Penduduk, Laju Pertumbuhan, Kepadatan, dan Rasio Jenis Kelamin Menurut Kecamatan di Kabupaten Lampung Timur, 2024</w:t>
      </w:r>
    </w:p>
    <w:tbl>
      <w:tblPr>
        <w:tblW w:type="auto" w:w="0"/>
        <w:jc w:val="center"/>
        <w:tblLook w:firstColumn="1" w:firstRow="1" w:lastColumn="0" w:lastRow="0" w:noHBand="0" w:noVBand="1" w:val="04A0"/>
      </w:tblPr>
      <w:tblGrid>
        <w:gridCol w:w="1928"/>
        <w:gridCol w:w="1928"/>
        <w:gridCol w:w="1928"/>
        <w:gridCol w:w="1928"/>
        <w:gridCol w:w="1928"/>
      </w:tblGrid>
      <w:tr>
        <w:tc>
          <w:tcPr>
            <w:tcW w:type="dxa" w:w="2268"/>
            <w:vAlign w:val="center"/>
          </w:tcPr>
          <w:p>
            <w:pPr>
              <w:jc w:val="center"/>
            </w:pPr>
            <w:r>
              <w:rPr>
                <w:rFonts w:ascii="Arial" w:hAnsi="Arial"/>
                <w:b/>
                <w:color w:val="1F2933"/>
                <w:sz w:val="17"/>
              </w:rPr>
              <w:t>Kecamatan</w:t>
            </w:r>
          </w:p>
        </w:tc>
        <w:tc>
          <w:tcPr>
            <w:tcW w:type="dxa" w:w="1361"/>
            <w:vAlign w:val="center"/>
          </w:tcPr>
          <w:p>
            <w:pPr>
              <w:jc w:val="center"/>
            </w:pPr>
            <w:r>
              <w:rPr>
                <w:rFonts w:ascii="Arial" w:hAnsi="Arial"/>
                <w:b/>
                <w:color w:val="1F2933"/>
                <w:sz w:val="17"/>
              </w:rPr>
              <w:t>Penduduk (ribu)</w:t>
            </w:r>
          </w:p>
        </w:tc>
        <w:tc>
          <w:tcPr>
            <w:tcW w:type="dxa" w:w="1587"/>
            <w:vAlign w:val="center"/>
          </w:tcPr>
          <w:p>
            <w:pPr>
              <w:jc w:val="center"/>
            </w:pPr>
            <w:r>
              <w:rPr>
                <w:rFonts w:ascii="Arial" w:hAnsi="Arial"/>
                <w:b/>
                <w:color w:val="1F2933"/>
                <w:sz w:val="17"/>
              </w:rPr>
              <w:t>Laju 2020-2024 (%)</w:t>
            </w:r>
          </w:p>
        </w:tc>
        <w:tc>
          <w:tcPr>
            <w:tcW w:type="dxa" w:w="1531"/>
            <w:vAlign w:val="center"/>
          </w:tcPr>
          <w:p>
            <w:pPr>
              <w:jc w:val="center"/>
            </w:pPr>
            <w:r>
              <w:rPr>
                <w:rFonts w:ascii="Arial" w:hAnsi="Arial"/>
                <w:b/>
                <w:color w:val="1F2933"/>
                <w:sz w:val="17"/>
              </w:rPr>
              <w:t>Kepadatan/km2</w:t>
            </w:r>
          </w:p>
        </w:tc>
        <w:tc>
          <w:tcPr>
            <w:tcW w:type="dxa" w:w="1134"/>
            <w:vAlign w:val="center"/>
          </w:tcPr>
          <w:p>
            <w:pPr>
              <w:jc w:val="center"/>
            </w:pPr>
            <w:r>
              <w:rPr>
                <w:rFonts w:ascii="Arial" w:hAnsi="Arial"/>
                <w:b/>
                <w:color w:val="1F2933"/>
                <w:sz w:val="17"/>
              </w:rPr>
              <w:t>Rasio JK</w:t>
            </w:r>
          </w:p>
        </w:tc>
      </w:tr>
      <w:tr>
        <w:tc>
          <w:tcPr>
            <w:tcW w:type="dxa" w:w="2268"/>
            <w:vAlign w:val="center"/>
          </w:tcPr>
          <w:p>
            <w:pPr>
              <w:jc w:val="left"/>
            </w:pPr>
            <w:r>
              <w:rPr>
                <w:rFonts w:ascii="Arial" w:hAnsi="Arial"/>
                <w:color w:val="1F2933"/>
                <w:sz w:val="16"/>
              </w:rPr>
              <w:t>Metro Kibang</w:t>
            </w:r>
          </w:p>
        </w:tc>
        <w:tc>
          <w:tcPr>
            <w:tcW w:type="dxa" w:w="1361"/>
            <w:vAlign w:val="center"/>
          </w:tcPr>
          <w:p>
            <w:pPr>
              <w:jc w:val="center"/>
            </w:pPr>
            <w:r>
              <w:rPr>
                <w:rFonts w:ascii="Arial" w:hAnsi="Arial"/>
                <w:color w:val="1F2933"/>
                <w:sz w:val="16"/>
              </w:rPr>
              <w:t>24,80</w:t>
            </w:r>
          </w:p>
        </w:tc>
        <w:tc>
          <w:tcPr>
            <w:tcW w:type="dxa" w:w="1587"/>
            <w:vAlign w:val="center"/>
          </w:tcPr>
          <w:p>
            <w:pPr>
              <w:jc w:val="center"/>
            </w:pPr>
            <w:r>
              <w:rPr>
                <w:rFonts w:ascii="Arial" w:hAnsi="Arial"/>
                <w:color w:val="1F2933"/>
                <w:sz w:val="16"/>
              </w:rPr>
              <w:t>3,22</w:t>
            </w:r>
          </w:p>
        </w:tc>
        <w:tc>
          <w:tcPr>
            <w:tcW w:type="dxa" w:w="1531"/>
            <w:vAlign w:val="center"/>
          </w:tcPr>
          <w:p>
            <w:pPr>
              <w:jc w:val="center"/>
            </w:pPr>
            <w:r>
              <w:rPr>
                <w:rFonts w:ascii="Arial" w:hAnsi="Arial"/>
                <w:color w:val="1F2933"/>
                <w:sz w:val="16"/>
              </w:rPr>
              <w:t>323,01</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Batanghari</w:t>
            </w:r>
          </w:p>
        </w:tc>
        <w:tc>
          <w:tcPr>
            <w:tcW w:type="dxa" w:w="1361"/>
            <w:vAlign w:val="center"/>
          </w:tcPr>
          <w:p>
            <w:pPr>
              <w:jc w:val="center"/>
            </w:pPr>
            <w:r>
              <w:rPr>
                <w:rFonts w:ascii="Arial" w:hAnsi="Arial"/>
                <w:color w:val="1F2933"/>
                <w:sz w:val="16"/>
              </w:rPr>
              <w:t>60,51</w:t>
            </w:r>
          </w:p>
        </w:tc>
        <w:tc>
          <w:tcPr>
            <w:tcW w:type="dxa" w:w="1587"/>
            <w:vAlign w:val="center"/>
          </w:tcPr>
          <w:p>
            <w:pPr>
              <w:jc w:val="center"/>
            </w:pPr>
            <w:r>
              <w:rPr>
                <w:rFonts w:ascii="Arial" w:hAnsi="Arial"/>
                <w:color w:val="1F2933"/>
                <w:sz w:val="16"/>
              </w:rPr>
              <w:t>1,52</w:t>
            </w:r>
          </w:p>
        </w:tc>
        <w:tc>
          <w:tcPr>
            <w:tcW w:type="dxa" w:w="1531"/>
            <w:vAlign w:val="center"/>
          </w:tcPr>
          <w:p>
            <w:pPr>
              <w:jc w:val="center"/>
            </w:pPr>
            <w:r>
              <w:rPr>
                <w:rFonts w:ascii="Arial" w:hAnsi="Arial"/>
                <w:color w:val="1F2933"/>
                <w:sz w:val="16"/>
              </w:rPr>
              <w:t>406,44</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Sekampung</w:t>
            </w:r>
          </w:p>
        </w:tc>
        <w:tc>
          <w:tcPr>
            <w:tcW w:type="dxa" w:w="1361"/>
            <w:vAlign w:val="center"/>
          </w:tcPr>
          <w:p>
            <w:pPr>
              <w:jc w:val="center"/>
            </w:pPr>
            <w:r>
              <w:rPr>
                <w:rFonts w:ascii="Arial" w:hAnsi="Arial"/>
                <w:color w:val="1F2933"/>
                <w:sz w:val="16"/>
              </w:rPr>
              <w:t>68,21</w:t>
            </w:r>
          </w:p>
        </w:tc>
        <w:tc>
          <w:tcPr>
            <w:tcW w:type="dxa" w:w="1587"/>
            <w:vAlign w:val="center"/>
          </w:tcPr>
          <w:p>
            <w:pPr>
              <w:jc w:val="center"/>
            </w:pPr>
            <w:r>
              <w:rPr>
                <w:rFonts w:ascii="Arial" w:hAnsi="Arial"/>
                <w:color w:val="1F2933"/>
                <w:sz w:val="16"/>
              </w:rPr>
              <w:t>2,12</w:t>
            </w:r>
          </w:p>
        </w:tc>
        <w:tc>
          <w:tcPr>
            <w:tcW w:type="dxa" w:w="1531"/>
            <w:vAlign w:val="center"/>
          </w:tcPr>
          <w:p>
            <w:pPr>
              <w:jc w:val="center"/>
            </w:pPr>
            <w:r>
              <w:rPr>
                <w:rFonts w:ascii="Arial" w:hAnsi="Arial"/>
                <w:color w:val="1F2933"/>
                <w:sz w:val="16"/>
              </w:rPr>
              <w:t>459,82</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Marga Tiga</w:t>
            </w:r>
          </w:p>
        </w:tc>
        <w:tc>
          <w:tcPr>
            <w:tcW w:type="dxa" w:w="1361"/>
            <w:vAlign w:val="center"/>
          </w:tcPr>
          <w:p>
            <w:pPr>
              <w:jc w:val="center"/>
            </w:pPr>
            <w:r>
              <w:rPr>
                <w:rFonts w:ascii="Arial" w:hAnsi="Arial"/>
                <w:color w:val="1F2933"/>
                <w:sz w:val="16"/>
              </w:rPr>
              <w:t>49,96</w:t>
            </w:r>
          </w:p>
        </w:tc>
        <w:tc>
          <w:tcPr>
            <w:tcW w:type="dxa" w:w="1587"/>
            <w:vAlign w:val="center"/>
          </w:tcPr>
          <w:p>
            <w:pPr>
              <w:jc w:val="center"/>
            </w:pPr>
            <w:r>
              <w:rPr>
                <w:rFonts w:ascii="Arial" w:hAnsi="Arial"/>
                <w:color w:val="1F2933"/>
                <w:sz w:val="16"/>
              </w:rPr>
              <w:t>0,54</w:t>
            </w:r>
          </w:p>
        </w:tc>
        <w:tc>
          <w:tcPr>
            <w:tcW w:type="dxa" w:w="1531"/>
            <w:vAlign w:val="center"/>
          </w:tcPr>
          <w:p>
            <w:pPr>
              <w:jc w:val="center"/>
            </w:pPr>
            <w:r>
              <w:rPr>
                <w:rFonts w:ascii="Arial" w:hAnsi="Arial"/>
                <w:color w:val="1F2933"/>
                <w:sz w:val="16"/>
              </w:rPr>
              <w:t>199,27</w:t>
            </w:r>
          </w:p>
        </w:tc>
        <w:tc>
          <w:tcPr>
            <w:tcW w:type="dxa" w:w="1134"/>
            <w:vAlign w:val="center"/>
          </w:tcPr>
          <w:p>
            <w:pPr>
              <w:jc w:val="center"/>
            </w:pPr>
            <w:r>
              <w:rPr>
                <w:rFonts w:ascii="Arial" w:hAnsi="Arial"/>
                <w:color w:val="1F2933"/>
                <w:sz w:val="16"/>
              </w:rPr>
              <w:t>105</w:t>
            </w:r>
          </w:p>
        </w:tc>
      </w:tr>
      <w:tr>
        <w:tc>
          <w:tcPr>
            <w:tcW w:type="dxa" w:w="2268"/>
            <w:vAlign w:val="center"/>
          </w:tcPr>
          <w:p>
            <w:pPr>
              <w:jc w:val="left"/>
            </w:pPr>
            <w:r>
              <w:rPr>
                <w:rFonts w:ascii="Arial" w:hAnsi="Arial"/>
                <w:color w:val="1F2933"/>
                <w:sz w:val="16"/>
              </w:rPr>
              <w:t>Sekampung Udik</w:t>
            </w:r>
          </w:p>
        </w:tc>
        <w:tc>
          <w:tcPr>
            <w:tcW w:type="dxa" w:w="1361"/>
            <w:vAlign w:val="center"/>
          </w:tcPr>
          <w:p>
            <w:pPr>
              <w:jc w:val="center"/>
            </w:pPr>
            <w:r>
              <w:rPr>
                <w:rFonts w:ascii="Arial" w:hAnsi="Arial"/>
                <w:color w:val="1F2933"/>
                <w:sz w:val="16"/>
              </w:rPr>
              <w:t>79,07</w:t>
            </w:r>
          </w:p>
        </w:tc>
        <w:tc>
          <w:tcPr>
            <w:tcW w:type="dxa" w:w="1587"/>
            <w:vAlign w:val="center"/>
          </w:tcPr>
          <w:p>
            <w:pPr>
              <w:jc w:val="center"/>
            </w:pPr>
            <w:r>
              <w:rPr>
                <w:rFonts w:ascii="Arial" w:hAnsi="Arial"/>
                <w:color w:val="1F2933"/>
                <w:sz w:val="16"/>
              </w:rPr>
              <w:t>2,91</w:t>
            </w:r>
          </w:p>
        </w:tc>
        <w:tc>
          <w:tcPr>
            <w:tcW w:type="dxa" w:w="1531"/>
            <w:vAlign w:val="center"/>
          </w:tcPr>
          <w:p>
            <w:pPr>
              <w:jc w:val="center"/>
            </w:pPr>
            <w:r>
              <w:rPr>
                <w:rFonts w:ascii="Arial" w:hAnsi="Arial"/>
                <w:color w:val="1F2933"/>
                <w:sz w:val="16"/>
              </w:rPr>
              <w:t>233,17</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Jabung</w:t>
            </w:r>
          </w:p>
        </w:tc>
        <w:tc>
          <w:tcPr>
            <w:tcW w:type="dxa" w:w="1361"/>
            <w:vAlign w:val="center"/>
          </w:tcPr>
          <w:p>
            <w:pPr>
              <w:jc w:val="center"/>
            </w:pPr>
            <w:r>
              <w:rPr>
                <w:rFonts w:ascii="Arial" w:hAnsi="Arial"/>
                <w:color w:val="1F2933"/>
                <w:sz w:val="16"/>
              </w:rPr>
              <w:t>55,56</w:t>
            </w:r>
          </w:p>
        </w:tc>
        <w:tc>
          <w:tcPr>
            <w:tcW w:type="dxa" w:w="1587"/>
            <w:vAlign w:val="center"/>
          </w:tcPr>
          <w:p>
            <w:pPr>
              <w:jc w:val="center"/>
            </w:pPr>
            <w:r>
              <w:rPr>
                <w:rFonts w:ascii="Arial" w:hAnsi="Arial"/>
                <w:color w:val="1F2933"/>
                <w:sz w:val="16"/>
              </w:rPr>
              <w:t>2,07</w:t>
            </w:r>
          </w:p>
        </w:tc>
        <w:tc>
          <w:tcPr>
            <w:tcW w:type="dxa" w:w="1531"/>
            <w:vAlign w:val="center"/>
          </w:tcPr>
          <w:p>
            <w:pPr>
              <w:jc w:val="center"/>
            </w:pPr>
            <w:r>
              <w:rPr>
                <w:rFonts w:ascii="Arial" w:hAnsi="Arial"/>
                <w:color w:val="1F2933"/>
                <w:sz w:val="16"/>
              </w:rPr>
              <w:t>207,43</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Pasir Sakti</w:t>
            </w:r>
          </w:p>
        </w:tc>
        <w:tc>
          <w:tcPr>
            <w:tcW w:type="dxa" w:w="1361"/>
            <w:vAlign w:val="center"/>
          </w:tcPr>
          <w:p>
            <w:pPr>
              <w:jc w:val="center"/>
            </w:pPr>
            <w:r>
              <w:rPr>
                <w:rFonts w:ascii="Arial" w:hAnsi="Arial"/>
                <w:color w:val="1F2933"/>
                <w:sz w:val="16"/>
              </w:rPr>
              <w:t>42,50</w:t>
            </w:r>
          </w:p>
        </w:tc>
        <w:tc>
          <w:tcPr>
            <w:tcW w:type="dxa" w:w="1587"/>
            <w:vAlign w:val="center"/>
          </w:tcPr>
          <w:p>
            <w:pPr>
              <w:jc w:val="center"/>
            </w:pPr>
            <w:r>
              <w:rPr>
                <w:rFonts w:ascii="Arial" w:hAnsi="Arial"/>
                <w:color w:val="1F2933"/>
                <w:sz w:val="16"/>
              </w:rPr>
              <w:t>-0,35</w:t>
            </w:r>
          </w:p>
        </w:tc>
        <w:tc>
          <w:tcPr>
            <w:tcW w:type="dxa" w:w="1531"/>
            <w:vAlign w:val="center"/>
          </w:tcPr>
          <w:p>
            <w:pPr>
              <w:jc w:val="center"/>
            </w:pPr>
            <w:r>
              <w:rPr>
                <w:rFonts w:ascii="Arial" w:hAnsi="Arial"/>
                <w:color w:val="1F2933"/>
                <w:sz w:val="16"/>
              </w:rPr>
              <w:t>219,13</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Waway Karya</w:t>
            </w:r>
          </w:p>
        </w:tc>
        <w:tc>
          <w:tcPr>
            <w:tcW w:type="dxa" w:w="1361"/>
            <w:vAlign w:val="center"/>
          </w:tcPr>
          <w:p>
            <w:pPr>
              <w:jc w:val="center"/>
            </w:pPr>
            <w:r>
              <w:rPr>
                <w:rFonts w:ascii="Arial" w:hAnsi="Arial"/>
                <w:color w:val="1F2933"/>
                <w:sz w:val="16"/>
              </w:rPr>
              <w:t>43,05</w:t>
            </w:r>
          </w:p>
        </w:tc>
        <w:tc>
          <w:tcPr>
            <w:tcW w:type="dxa" w:w="1587"/>
            <w:vAlign w:val="center"/>
          </w:tcPr>
          <w:p>
            <w:pPr>
              <w:jc w:val="center"/>
            </w:pPr>
            <w:r>
              <w:rPr>
                <w:rFonts w:ascii="Arial" w:hAnsi="Arial"/>
                <w:color w:val="1F2933"/>
                <w:sz w:val="16"/>
              </w:rPr>
              <w:t>1,02</w:t>
            </w:r>
          </w:p>
        </w:tc>
        <w:tc>
          <w:tcPr>
            <w:tcW w:type="dxa" w:w="1531"/>
            <w:vAlign w:val="center"/>
          </w:tcPr>
          <w:p>
            <w:pPr>
              <w:jc w:val="center"/>
            </w:pPr>
            <w:r>
              <w:rPr>
                <w:rFonts w:ascii="Arial" w:hAnsi="Arial"/>
                <w:color w:val="1F2933"/>
                <w:sz w:val="16"/>
              </w:rPr>
              <w:t>203,96</w:t>
            </w:r>
          </w:p>
        </w:tc>
        <w:tc>
          <w:tcPr>
            <w:tcW w:type="dxa" w:w="1134"/>
            <w:vAlign w:val="center"/>
          </w:tcPr>
          <w:p>
            <w:pPr>
              <w:jc w:val="center"/>
            </w:pPr>
            <w:r>
              <w:rPr>
                <w:rFonts w:ascii="Arial" w:hAnsi="Arial"/>
                <w:color w:val="1F2933"/>
                <w:sz w:val="16"/>
              </w:rPr>
              <w:t>105</w:t>
            </w:r>
          </w:p>
        </w:tc>
      </w:tr>
      <w:tr>
        <w:tc>
          <w:tcPr>
            <w:tcW w:type="dxa" w:w="2268"/>
            <w:vAlign w:val="center"/>
          </w:tcPr>
          <w:p>
            <w:pPr>
              <w:jc w:val="left"/>
            </w:pPr>
            <w:r>
              <w:rPr>
                <w:rFonts w:ascii="Arial" w:hAnsi="Arial"/>
                <w:color w:val="1F2933"/>
                <w:sz w:val="16"/>
              </w:rPr>
              <w:t>Marga Sekampung</w:t>
            </w:r>
          </w:p>
        </w:tc>
        <w:tc>
          <w:tcPr>
            <w:tcW w:type="dxa" w:w="1361"/>
            <w:vAlign w:val="center"/>
          </w:tcPr>
          <w:p>
            <w:pPr>
              <w:jc w:val="center"/>
            </w:pPr>
            <w:r>
              <w:rPr>
                <w:rFonts w:ascii="Arial" w:hAnsi="Arial"/>
                <w:color w:val="1F2933"/>
                <w:sz w:val="16"/>
              </w:rPr>
              <w:t>29,99</w:t>
            </w:r>
          </w:p>
        </w:tc>
        <w:tc>
          <w:tcPr>
            <w:tcW w:type="dxa" w:w="1587"/>
            <w:vAlign w:val="center"/>
          </w:tcPr>
          <w:p>
            <w:pPr>
              <w:jc w:val="center"/>
            </w:pPr>
            <w:r>
              <w:rPr>
                <w:rFonts w:ascii="Arial" w:hAnsi="Arial"/>
                <w:color w:val="1F2933"/>
                <w:sz w:val="16"/>
              </w:rPr>
              <w:t>0,21</w:t>
            </w:r>
          </w:p>
        </w:tc>
        <w:tc>
          <w:tcPr>
            <w:tcW w:type="dxa" w:w="1531"/>
            <w:vAlign w:val="center"/>
          </w:tcPr>
          <w:p>
            <w:pPr>
              <w:jc w:val="center"/>
            </w:pPr>
            <w:r>
              <w:rPr>
                <w:rFonts w:ascii="Arial" w:hAnsi="Arial"/>
                <w:color w:val="1F2933"/>
                <w:sz w:val="16"/>
              </w:rPr>
              <w:t>169,11</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Labuhan Maringgai</w:t>
            </w:r>
          </w:p>
        </w:tc>
        <w:tc>
          <w:tcPr>
            <w:tcW w:type="dxa" w:w="1361"/>
            <w:vAlign w:val="center"/>
          </w:tcPr>
          <w:p>
            <w:pPr>
              <w:jc w:val="center"/>
            </w:pPr>
            <w:r>
              <w:rPr>
                <w:rFonts w:ascii="Arial" w:hAnsi="Arial"/>
                <w:color w:val="1F2933"/>
                <w:sz w:val="16"/>
              </w:rPr>
              <w:t>79,05</w:t>
            </w:r>
          </w:p>
        </w:tc>
        <w:tc>
          <w:tcPr>
            <w:tcW w:type="dxa" w:w="1587"/>
            <w:vAlign w:val="center"/>
          </w:tcPr>
          <w:p>
            <w:pPr>
              <w:jc w:val="center"/>
            </w:pPr>
            <w:r>
              <w:rPr>
                <w:rFonts w:ascii="Arial" w:hAnsi="Arial"/>
                <w:color w:val="1F2933"/>
                <w:sz w:val="16"/>
              </w:rPr>
              <w:t>3,41</w:t>
            </w:r>
          </w:p>
        </w:tc>
        <w:tc>
          <w:tcPr>
            <w:tcW w:type="dxa" w:w="1531"/>
            <w:vAlign w:val="center"/>
          </w:tcPr>
          <w:p>
            <w:pPr>
              <w:jc w:val="center"/>
            </w:pPr>
            <w:r>
              <w:rPr>
                <w:rFonts w:ascii="Arial" w:hAnsi="Arial"/>
                <w:color w:val="1F2933"/>
                <w:sz w:val="16"/>
              </w:rPr>
              <w:t>405,38</w:t>
            </w:r>
          </w:p>
        </w:tc>
        <w:tc>
          <w:tcPr>
            <w:tcW w:type="dxa" w:w="1134"/>
            <w:vAlign w:val="center"/>
          </w:tcPr>
          <w:p>
            <w:pPr>
              <w:jc w:val="center"/>
            </w:pPr>
            <w:r>
              <w:rPr>
                <w:rFonts w:ascii="Arial" w:hAnsi="Arial"/>
                <w:color w:val="1F2933"/>
                <w:sz w:val="16"/>
              </w:rPr>
              <w:t>105</w:t>
            </w:r>
          </w:p>
        </w:tc>
      </w:tr>
      <w:tr>
        <w:tc>
          <w:tcPr>
            <w:tcW w:type="dxa" w:w="2268"/>
            <w:vAlign w:val="center"/>
          </w:tcPr>
          <w:p>
            <w:pPr>
              <w:jc w:val="left"/>
            </w:pPr>
            <w:r>
              <w:rPr>
                <w:rFonts w:ascii="Arial" w:hAnsi="Arial"/>
                <w:color w:val="1F2933"/>
                <w:sz w:val="16"/>
              </w:rPr>
              <w:t>Mataram Baru</w:t>
            </w:r>
          </w:p>
        </w:tc>
        <w:tc>
          <w:tcPr>
            <w:tcW w:type="dxa" w:w="1361"/>
            <w:vAlign w:val="center"/>
          </w:tcPr>
          <w:p>
            <w:pPr>
              <w:jc w:val="center"/>
            </w:pPr>
            <w:r>
              <w:rPr>
                <w:rFonts w:ascii="Arial" w:hAnsi="Arial"/>
                <w:color w:val="1F2933"/>
                <w:sz w:val="16"/>
              </w:rPr>
              <w:t>30,96</w:t>
            </w:r>
          </w:p>
        </w:tc>
        <w:tc>
          <w:tcPr>
            <w:tcW w:type="dxa" w:w="1587"/>
            <w:vAlign w:val="center"/>
          </w:tcPr>
          <w:p>
            <w:pPr>
              <w:jc w:val="center"/>
            </w:pPr>
            <w:r>
              <w:rPr>
                <w:rFonts w:ascii="Arial" w:hAnsi="Arial"/>
                <w:color w:val="1F2933"/>
                <w:sz w:val="16"/>
              </w:rPr>
              <w:t>0,60</w:t>
            </w:r>
          </w:p>
        </w:tc>
        <w:tc>
          <w:tcPr>
            <w:tcW w:type="dxa" w:w="1531"/>
            <w:vAlign w:val="center"/>
          </w:tcPr>
          <w:p>
            <w:pPr>
              <w:jc w:val="center"/>
            </w:pPr>
            <w:r>
              <w:rPr>
                <w:rFonts w:ascii="Arial" w:hAnsi="Arial"/>
                <w:color w:val="1F2933"/>
                <w:sz w:val="16"/>
              </w:rPr>
              <w:t>389,10</w:t>
            </w:r>
          </w:p>
        </w:tc>
        <w:tc>
          <w:tcPr>
            <w:tcW w:type="dxa" w:w="1134"/>
            <w:vAlign w:val="center"/>
          </w:tcPr>
          <w:p>
            <w:pPr>
              <w:jc w:val="center"/>
            </w:pPr>
            <w:r>
              <w:rPr>
                <w:rFonts w:ascii="Arial" w:hAnsi="Arial"/>
                <w:color w:val="1F2933"/>
                <w:sz w:val="16"/>
              </w:rPr>
              <w:t>102</w:t>
            </w:r>
          </w:p>
        </w:tc>
      </w:tr>
      <w:tr>
        <w:tc>
          <w:tcPr>
            <w:tcW w:type="dxa" w:w="2268"/>
            <w:vAlign w:val="center"/>
          </w:tcPr>
          <w:p>
            <w:pPr>
              <w:jc w:val="left"/>
            </w:pPr>
            <w:r>
              <w:rPr>
                <w:rFonts w:ascii="Arial" w:hAnsi="Arial"/>
                <w:color w:val="1F2933"/>
                <w:sz w:val="16"/>
              </w:rPr>
              <w:t>Bandar Sribhawono</w:t>
            </w:r>
          </w:p>
        </w:tc>
        <w:tc>
          <w:tcPr>
            <w:tcW w:type="dxa" w:w="1361"/>
            <w:vAlign w:val="center"/>
          </w:tcPr>
          <w:p>
            <w:pPr>
              <w:jc w:val="center"/>
            </w:pPr>
            <w:r>
              <w:rPr>
                <w:rFonts w:ascii="Arial" w:hAnsi="Arial"/>
                <w:color w:val="1F2933"/>
                <w:sz w:val="16"/>
              </w:rPr>
              <w:t>53,78</w:t>
            </w:r>
          </w:p>
        </w:tc>
        <w:tc>
          <w:tcPr>
            <w:tcW w:type="dxa" w:w="1587"/>
            <w:vAlign w:val="center"/>
          </w:tcPr>
          <w:p>
            <w:pPr>
              <w:jc w:val="center"/>
            </w:pPr>
            <w:r>
              <w:rPr>
                <w:rFonts w:ascii="Arial" w:hAnsi="Arial"/>
                <w:color w:val="1F2933"/>
                <w:sz w:val="16"/>
              </w:rPr>
              <w:t>3,57</w:t>
            </w:r>
          </w:p>
        </w:tc>
        <w:tc>
          <w:tcPr>
            <w:tcW w:type="dxa" w:w="1531"/>
            <w:vAlign w:val="center"/>
          </w:tcPr>
          <w:p>
            <w:pPr>
              <w:jc w:val="center"/>
            </w:pPr>
            <w:r>
              <w:rPr>
                <w:rFonts w:ascii="Arial" w:hAnsi="Arial"/>
                <w:color w:val="1F2933"/>
                <w:sz w:val="16"/>
              </w:rPr>
              <w:t>289,60</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Melinting</w:t>
            </w:r>
          </w:p>
        </w:tc>
        <w:tc>
          <w:tcPr>
            <w:tcW w:type="dxa" w:w="1361"/>
            <w:vAlign w:val="center"/>
          </w:tcPr>
          <w:p>
            <w:pPr>
              <w:jc w:val="center"/>
            </w:pPr>
            <w:r>
              <w:rPr>
                <w:rFonts w:ascii="Arial" w:hAnsi="Arial"/>
                <w:color w:val="1F2933"/>
                <w:sz w:val="16"/>
              </w:rPr>
              <w:t>28,99</w:t>
            </w:r>
          </w:p>
        </w:tc>
        <w:tc>
          <w:tcPr>
            <w:tcW w:type="dxa" w:w="1587"/>
            <w:vAlign w:val="center"/>
          </w:tcPr>
          <w:p>
            <w:pPr>
              <w:jc w:val="center"/>
            </w:pPr>
            <w:r>
              <w:rPr>
                <w:rFonts w:ascii="Arial" w:hAnsi="Arial"/>
                <w:color w:val="1F2933"/>
                <w:sz w:val="16"/>
              </w:rPr>
              <w:t>-1,06</w:t>
            </w:r>
          </w:p>
        </w:tc>
        <w:tc>
          <w:tcPr>
            <w:tcW w:type="dxa" w:w="1531"/>
            <w:vAlign w:val="center"/>
          </w:tcPr>
          <w:p>
            <w:pPr>
              <w:jc w:val="center"/>
            </w:pPr>
            <w:r>
              <w:rPr>
                <w:rFonts w:ascii="Arial" w:hAnsi="Arial"/>
                <w:color w:val="1F2933"/>
                <w:sz w:val="16"/>
              </w:rPr>
              <w:t>208,10</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Gunung Pelindung</w:t>
            </w:r>
          </w:p>
        </w:tc>
        <w:tc>
          <w:tcPr>
            <w:tcW w:type="dxa" w:w="1361"/>
            <w:vAlign w:val="center"/>
          </w:tcPr>
          <w:p>
            <w:pPr>
              <w:jc w:val="center"/>
            </w:pPr>
            <w:r>
              <w:rPr>
                <w:rFonts w:ascii="Arial" w:hAnsi="Arial"/>
                <w:color w:val="1F2933"/>
                <w:sz w:val="16"/>
              </w:rPr>
              <w:t>23,90</w:t>
            </w:r>
          </w:p>
        </w:tc>
        <w:tc>
          <w:tcPr>
            <w:tcW w:type="dxa" w:w="1587"/>
            <w:vAlign w:val="center"/>
          </w:tcPr>
          <w:p>
            <w:pPr>
              <w:jc w:val="center"/>
            </w:pPr>
            <w:r>
              <w:rPr>
                <w:rFonts w:ascii="Arial" w:hAnsi="Arial"/>
                <w:color w:val="1F2933"/>
                <w:sz w:val="16"/>
              </w:rPr>
              <w:t>-2,25</w:t>
            </w:r>
          </w:p>
        </w:tc>
        <w:tc>
          <w:tcPr>
            <w:tcW w:type="dxa" w:w="1531"/>
            <w:vAlign w:val="center"/>
          </w:tcPr>
          <w:p>
            <w:pPr>
              <w:jc w:val="center"/>
            </w:pPr>
            <w:r>
              <w:rPr>
                <w:rFonts w:ascii="Arial" w:hAnsi="Arial"/>
                <w:color w:val="1F2933"/>
                <w:sz w:val="16"/>
              </w:rPr>
              <w:t>304,39</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Way Jepara</w:t>
            </w:r>
          </w:p>
        </w:tc>
        <w:tc>
          <w:tcPr>
            <w:tcW w:type="dxa" w:w="1361"/>
            <w:vAlign w:val="center"/>
          </w:tcPr>
          <w:p>
            <w:pPr>
              <w:jc w:val="center"/>
            </w:pPr>
            <w:r>
              <w:rPr>
                <w:rFonts w:ascii="Arial" w:hAnsi="Arial"/>
                <w:color w:val="1F2933"/>
                <w:sz w:val="16"/>
              </w:rPr>
              <w:t>59,50</w:t>
            </w:r>
          </w:p>
        </w:tc>
        <w:tc>
          <w:tcPr>
            <w:tcW w:type="dxa" w:w="1587"/>
            <w:vAlign w:val="center"/>
          </w:tcPr>
          <w:p>
            <w:pPr>
              <w:jc w:val="center"/>
            </w:pPr>
            <w:r>
              <w:rPr>
                <w:rFonts w:ascii="Arial" w:hAnsi="Arial"/>
                <w:color w:val="1F2933"/>
                <w:sz w:val="16"/>
              </w:rPr>
              <w:t>3,28</w:t>
            </w:r>
          </w:p>
        </w:tc>
        <w:tc>
          <w:tcPr>
            <w:tcW w:type="dxa" w:w="1531"/>
            <w:vAlign w:val="center"/>
          </w:tcPr>
          <w:p>
            <w:pPr>
              <w:jc w:val="center"/>
            </w:pPr>
            <w:r>
              <w:rPr>
                <w:rFonts w:ascii="Arial" w:hAnsi="Arial"/>
                <w:color w:val="1F2933"/>
                <w:sz w:val="16"/>
              </w:rPr>
              <w:t>259,51</w:t>
            </w:r>
          </w:p>
        </w:tc>
        <w:tc>
          <w:tcPr>
            <w:tcW w:type="dxa" w:w="1134"/>
            <w:vAlign w:val="center"/>
          </w:tcPr>
          <w:p>
            <w:pPr>
              <w:jc w:val="center"/>
            </w:pPr>
            <w:r>
              <w:rPr>
                <w:rFonts w:ascii="Arial" w:hAnsi="Arial"/>
                <w:color w:val="1F2933"/>
                <w:sz w:val="16"/>
              </w:rPr>
              <w:t>102</w:t>
            </w:r>
          </w:p>
        </w:tc>
      </w:tr>
      <w:tr>
        <w:tc>
          <w:tcPr>
            <w:tcW w:type="dxa" w:w="2268"/>
            <w:vAlign w:val="center"/>
          </w:tcPr>
          <w:p>
            <w:pPr>
              <w:jc w:val="left"/>
            </w:pPr>
            <w:r>
              <w:rPr>
                <w:rFonts w:ascii="Arial" w:hAnsi="Arial"/>
                <w:color w:val="1F2933"/>
                <w:sz w:val="16"/>
              </w:rPr>
              <w:t>Braja Slebah</w:t>
            </w:r>
          </w:p>
        </w:tc>
        <w:tc>
          <w:tcPr>
            <w:tcW w:type="dxa" w:w="1361"/>
            <w:vAlign w:val="center"/>
          </w:tcPr>
          <w:p>
            <w:pPr>
              <w:jc w:val="center"/>
            </w:pPr>
            <w:r>
              <w:rPr>
                <w:rFonts w:ascii="Arial" w:hAnsi="Arial"/>
                <w:color w:val="1F2933"/>
                <w:sz w:val="16"/>
              </w:rPr>
              <w:t>26,15</w:t>
            </w:r>
          </w:p>
        </w:tc>
        <w:tc>
          <w:tcPr>
            <w:tcW w:type="dxa" w:w="1587"/>
            <w:vAlign w:val="center"/>
          </w:tcPr>
          <w:p>
            <w:pPr>
              <w:jc w:val="center"/>
            </w:pPr>
            <w:r>
              <w:rPr>
                <w:rFonts w:ascii="Arial" w:hAnsi="Arial"/>
                <w:color w:val="1F2933"/>
                <w:sz w:val="16"/>
              </w:rPr>
              <w:t>0,26</w:t>
            </w:r>
          </w:p>
        </w:tc>
        <w:tc>
          <w:tcPr>
            <w:tcW w:type="dxa" w:w="1531"/>
            <w:vAlign w:val="center"/>
          </w:tcPr>
          <w:p>
            <w:pPr>
              <w:jc w:val="center"/>
            </w:pPr>
            <w:r>
              <w:rPr>
                <w:rFonts w:ascii="Arial" w:hAnsi="Arial"/>
                <w:color w:val="1F2933"/>
                <w:sz w:val="16"/>
              </w:rPr>
              <w:t>105,63</w:t>
            </w:r>
          </w:p>
        </w:tc>
        <w:tc>
          <w:tcPr>
            <w:tcW w:type="dxa" w:w="1134"/>
            <w:vAlign w:val="center"/>
          </w:tcPr>
          <w:p>
            <w:pPr>
              <w:jc w:val="center"/>
            </w:pPr>
            <w:r>
              <w:rPr>
                <w:rFonts w:ascii="Arial" w:hAnsi="Arial"/>
                <w:color w:val="1F2933"/>
                <w:sz w:val="16"/>
              </w:rPr>
              <w:t>105</w:t>
            </w:r>
          </w:p>
        </w:tc>
      </w:tr>
      <w:tr>
        <w:tc>
          <w:tcPr>
            <w:tcW w:type="dxa" w:w="2268"/>
            <w:vAlign w:val="center"/>
          </w:tcPr>
          <w:p>
            <w:pPr>
              <w:jc w:val="left"/>
            </w:pPr>
            <w:r>
              <w:rPr>
                <w:rFonts w:ascii="Arial" w:hAnsi="Arial"/>
                <w:color w:val="1F2933"/>
                <w:sz w:val="16"/>
              </w:rPr>
              <w:t>Labuhan Ratu</w:t>
            </w:r>
          </w:p>
        </w:tc>
        <w:tc>
          <w:tcPr>
            <w:tcW w:type="dxa" w:w="1361"/>
            <w:vAlign w:val="center"/>
          </w:tcPr>
          <w:p>
            <w:pPr>
              <w:jc w:val="center"/>
            </w:pPr>
            <w:r>
              <w:rPr>
                <w:rFonts w:ascii="Arial" w:hAnsi="Arial"/>
                <w:color w:val="1F2933"/>
                <w:sz w:val="16"/>
              </w:rPr>
              <w:t>51,63</w:t>
            </w:r>
          </w:p>
        </w:tc>
        <w:tc>
          <w:tcPr>
            <w:tcW w:type="dxa" w:w="1587"/>
            <w:vAlign w:val="center"/>
          </w:tcPr>
          <w:p>
            <w:pPr>
              <w:jc w:val="center"/>
            </w:pPr>
            <w:r>
              <w:rPr>
                <w:rFonts w:ascii="Arial" w:hAnsi="Arial"/>
                <w:color w:val="1F2933"/>
                <w:sz w:val="16"/>
              </w:rPr>
              <w:t>1,75</w:t>
            </w:r>
          </w:p>
        </w:tc>
        <w:tc>
          <w:tcPr>
            <w:tcW w:type="dxa" w:w="1531"/>
            <w:vAlign w:val="center"/>
          </w:tcPr>
          <w:p>
            <w:pPr>
              <w:jc w:val="center"/>
            </w:pPr>
            <w:r>
              <w:rPr>
                <w:rFonts w:ascii="Arial" w:hAnsi="Arial"/>
                <w:color w:val="1F2933"/>
                <w:sz w:val="16"/>
              </w:rPr>
              <w:t>106,34</w:t>
            </w:r>
          </w:p>
        </w:tc>
        <w:tc>
          <w:tcPr>
            <w:tcW w:type="dxa" w:w="1134"/>
            <w:vAlign w:val="center"/>
          </w:tcPr>
          <w:p>
            <w:pPr>
              <w:jc w:val="center"/>
            </w:pPr>
            <w:r>
              <w:rPr>
                <w:rFonts w:ascii="Arial" w:hAnsi="Arial"/>
                <w:color w:val="1F2933"/>
                <w:sz w:val="16"/>
              </w:rPr>
              <w:t>102</w:t>
            </w:r>
          </w:p>
        </w:tc>
      </w:tr>
      <w:tr>
        <w:tc>
          <w:tcPr>
            <w:tcW w:type="dxa" w:w="2268"/>
            <w:vAlign w:val="center"/>
          </w:tcPr>
          <w:p>
            <w:pPr>
              <w:jc w:val="left"/>
            </w:pPr>
            <w:r>
              <w:rPr>
                <w:rFonts w:ascii="Arial" w:hAnsi="Arial"/>
                <w:color w:val="1F2933"/>
                <w:sz w:val="16"/>
              </w:rPr>
              <w:t>Sukadana</w:t>
            </w:r>
          </w:p>
        </w:tc>
        <w:tc>
          <w:tcPr>
            <w:tcW w:type="dxa" w:w="1361"/>
            <w:vAlign w:val="center"/>
          </w:tcPr>
          <w:p>
            <w:pPr>
              <w:jc w:val="center"/>
            </w:pPr>
            <w:r>
              <w:rPr>
                <w:rFonts w:ascii="Arial" w:hAnsi="Arial"/>
                <w:color w:val="1F2933"/>
                <w:sz w:val="16"/>
              </w:rPr>
              <w:t>78,00</w:t>
            </w:r>
          </w:p>
        </w:tc>
        <w:tc>
          <w:tcPr>
            <w:tcW w:type="dxa" w:w="1587"/>
            <w:vAlign w:val="center"/>
          </w:tcPr>
          <w:p>
            <w:pPr>
              <w:jc w:val="center"/>
            </w:pPr>
            <w:r>
              <w:rPr>
                <w:rFonts w:ascii="Arial" w:hAnsi="Arial"/>
                <w:color w:val="1F2933"/>
                <w:sz w:val="16"/>
              </w:rPr>
              <w:t>3,86</w:t>
            </w:r>
          </w:p>
        </w:tc>
        <w:tc>
          <w:tcPr>
            <w:tcW w:type="dxa" w:w="1531"/>
            <w:vAlign w:val="center"/>
          </w:tcPr>
          <w:p>
            <w:pPr>
              <w:jc w:val="center"/>
            </w:pPr>
            <w:r>
              <w:rPr>
                <w:rFonts w:ascii="Arial" w:hAnsi="Arial"/>
                <w:color w:val="1F2933"/>
                <w:sz w:val="16"/>
              </w:rPr>
              <w:t>103,06</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Bumi Agung</w:t>
            </w:r>
          </w:p>
        </w:tc>
        <w:tc>
          <w:tcPr>
            <w:tcW w:type="dxa" w:w="1361"/>
            <w:vAlign w:val="center"/>
          </w:tcPr>
          <w:p>
            <w:pPr>
              <w:jc w:val="center"/>
            </w:pPr>
            <w:r>
              <w:rPr>
                <w:rFonts w:ascii="Arial" w:hAnsi="Arial"/>
                <w:color w:val="1F2933"/>
                <w:sz w:val="16"/>
              </w:rPr>
              <w:t>20,76</w:t>
            </w:r>
          </w:p>
        </w:tc>
        <w:tc>
          <w:tcPr>
            <w:tcW w:type="dxa" w:w="1587"/>
            <w:vAlign w:val="center"/>
          </w:tcPr>
          <w:p>
            <w:pPr>
              <w:jc w:val="center"/>
            </w:pPr>
            <w:r>
              <w:rPr>
                <w:rFonts w:ascii="Arial" w:hAnsi="Arial"/>
                <w:color w:val="1F2933"/>
                <w:sz w:val="16"/>
              </w:rPr>
              <w:t>1,74</w:t>
            </w:r>
          </w:p>
        </w:tc>
        <w:tc>
          <w:tcPr>
            <w:tcW w:type="dxa" w:w="1531"/>
            <w:vAlign w:val="center"/>
          </w:tcPr>
          <w:p>
            <w:pPr>
              <w:jc w:val="center"/>
            </w:pPr>
            <w:r>
              <w:rPr>
                <w:rFonts w:ascii="Arial" w:hAnsi="Arial"/>
                <w:color w:val="1F2933"/>
                <w:sz w:val="16"/>
              </w:rPr>
              <w:t>283,65</w:t>
            </w:r>
          </w:p>
        </w:tc>
        <w:tc>
          <w:tcPr>
            <w:tcW w:type="dxa" w:w="1134"/>
            <w:vAlign w:val="center"/>
          </w:tcPr>
          <w:p>
            <w:pPr>
              <w:jc w:val="center"/>
            </w:pPr>
            <w:r>
              <w:rPr>
                <w:rFonts w:ascii="Arial" w:hAnsi="Arial"/>
                <w:color w:val="1F2933"/>
                <w:sz w:val="16"/>
              </w:rPr>
              <w:t>102</w:t>
            </w:r>
          </w:p>
        </w:tc>
      </w:tr>
      <w:tr>
        <w:tc>
          <w:tcPr>
            <w:tcW w:type="dxa" w:w="2268"/>
            <w:vAlign w:val="center"/>
          </w:tcPr>
          <w:p>
            <w:pPr>
              <w:jc w:val="left"/>
            </w:pPr>
            <w:r>
              <w:rPr>
                <w:rFonts w:ascii="Arial" w:hAnsi="Arial"/>
                <w:color w:val="1F2933"/>
                <w:sz w:val="16"/>
              </w:rPr>
              <w:t>Batanghari Nuban</w:t>
            </w:r>
          </w:p>
        </w:tc>
        <w:tc>
          <w:tcPr>
            <w:tcW w:type="dxa" w:w="1361"/>
            <w:vAlign w:val="center"/>
          </w:tcPr>
          <w:p>
            <w:pPr>
              <w:jc w:val="center"/>
            </w:pPr>
            <w:r>
              <w:rPr>
                <w:rFonts w:ascii="Arial" w:hAnsi="Arial"/>
                <w:color w:val="1F2933"/>
                <w:sz w:val="16"/>
              </w:rPr>
              <w:t>48,40</w:t>
            </w:r>
          </w:p>
        </w:tc>
        <w:tc>
          <w:tcPr>
            <w:tcW w:type="dxa" w:w="1587"/>
            <w:vAlign w:val="center"/>
          </w:tcPr>
          <w:p>
            <w:pPr>
              <w:jc w:val="center"/>
            </w:pPr>
            <w:r>
              <w:rPr>
                <w:rFonts w:ascii="Arial" w:hAnsi="Arial"/>
                <w:color w:val="1F2933"/>
                <w:sz w:val="16"/>
              </w:rPr>
              <w:t>1,80</w:t>
            </w:r>
          </w:p>
        </w:tc>
        <w:tc>
          <w:tcPr>
            <w:tcW w:type="dxa" w:w="1531"/>
            <w:vAlign w:val="center"/>
          </w:tcPr>
          <w:p>
            <w:pPr>
              <w:jc w:val="center"/>
            </w:pPr>
            <w:r>
              <w:rPr>
                <w:rFonts w:ascii="Arial" w:hAnsi="Arial"/>
                <w:color w:val="1F2933"/>
                <w:sz w:val="16"/>
              </w:rPr>
              <w:t>267,86</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Pekalongan</w:t>
            </w:r>
          </w:p>
        </w:tc>
        <w:tc>
          <w:tcPr>
            <w:tcW w:type="dxa" w:w="1361"/>
            <w:vAlign w:val="center"/>
          </w:tcPr>
          <w:p>
            <w:pPr>
              <w:jc w:val="center"/>
            </w:pPr>
            <w:r>
              <w:rPr>
                <w:rFonts w:ascii="Arial" w:hAnsi="Arial"/>
                <w:color w:val="1F2933"/>
                <w:sz w:val="16"/>
              </w:rPr>
              <w:t>53,74</w:t>
            </w:r>
          </w:p>
        </w:tc>
        <w:tc>
          <w:tcPr>
            <w:tcW w:type="dxa" w:w="1587"/>
            <w:vAlign w:val="center"/>
          </w:tcPr>
          <w:p>
            <w:pPr>
              <w:jc w:val="center"/>
            </w:pPr>
            <w:r>
              <w:rPr>
                <w:rFonts w:ascii="Arial" w:hAnsi="Arial"/>
                <w:color w:val="1F2933"/>
                <w:sz w:val="16"/>
              </w:rPr>
              <w:t>2,36</w:t>
            </w:r>
          </w:p>
        </w:tc>
        <w:tc>
          <w:tcPr>
            <w:tcW w:type="dxa" w:w="1531"/>
            <w:vAlign w:val="center"/>
          </w:tcPr>
          <w:p>
            <w:pPr>
              <w:jc w:val="center"/>
            </w:pPr>
            <w:r>
              <w:rPr>
                <w:rFonts w:ascii="Arial" w:hAnsi="Arial"/>
                <w:color w:val="1F2933"/>
                <w:sz w:val="16"/>
              </w:rPr>
              <w:t>536,68</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Raman Utara</w:t>
            </w:r>
          </w:p>
        </w:tc>
        <w:tc>
          <w:tcPr>
            <w:tcW w:type="dxa" w:w="1361"/>
            <w:vAlign w:val="center"/>
          </w:tcPr>
          <w:p>
            <w:pPr>
              <w:jc w:val="center"/>
            </w:pPr>
            <w:r>
              <w:rPr>
                <w:rFonts w:ascii="Arial" w:hAnsi="Arial"/>
                <w:color w:val="1F2933"/>
                <w:sz w:val="16"/>
              </w:rPr>
              <w:t>41,45</w:t>
            </w:r>
          </w:p>
        </w:tc>
        <w:tc>
          <w:tcPr>
            <w:tcW w:type="dxa" w:w="1587"/>
            <w:vAlign w:val="center"/>
          </w:tcPr>
          <w:p>
            <w:pPr>
              <w:jc w:val="center"/>
            </w:pPr>
            <w:r>
              <w:rPr>
                <w:rFonts w:ascii="Arial" w:hAnsi="Arial"/>
                <w:color w:val="1F2933"/>
                <w:sz w:val="16"/>
              </w:rPr>
              <w:t>1,18</w:t>
            </w:r>
          </w:p>
        </w:tc>
        <w:tc>
          <w:tcPr>
            <w:tcW w:type="dxa" w:w="1531"/>
            <w:vAlign w:val="center"/>
          </w:tcPr>
          <w:p>
            <w:pPr>
              <w:jc w:val="center"/>
            </w:pPr>
            <w:r>
              <w:rPr>
                <w:rFonts w:ascii="Arial" w:hAnsi="Arial"/>
                <w:color w:val="1F2933"/>
                <w:sz w:val="16"/>
              </w:rPr>
              <w:t>256,84</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Purbolinggo</w:t>
            </w:r>
          </w:p>
        </w:tc>
        <w:tc>
          <w:tcPr>
            <w:tcW w:type="dxa" w:w="1361"/>
            <w:vAlign w:val="center"/>
          </w:tcPr>
          <w:p>
            <w:pPr>
              <w:jc w:val="center"/>
            </w:pPr>
            <w:r>
              <w:rPr>
                <w:rFonts w:ascii="Arial" w:hAnsi="Arial"/>
                <w:color w:val="1F2933"/>
                <w:sz w:val="16"/>
              </w:rPr>
              <w:t>45,83</w:t>
            </w:r>
          </w:p>
        </w:tc>
        <w:tc>
          <w:tcPr>
            <w:tcW w:type="dxa" w:w="1587"/>
            <w:vAlign w:val="center"/>
          </w:tcPr>
          <w:p>
            <w:pPr>
              <w:jc w:val="center"/>
            </w:pPr>
            <w:r>
              <w:rPr>
                <w:rFonts w:ascii="Arial" w:hAnsi="Arial"/>
                <w:color w:val="1F2933"/>
                <w:sz w:val="16"/>
              </w:rPr>
              <w:t>0,01</w:t>
            </w:r>
          </w:p>
        </w:tc>
        <w:tc>
          <w:tcPr>
            <w:tcW w:type="dxa" w:w="1531"/>
            <w:vAlign w:val="center"/>
          </w:tcPr>
          <w:p>
            <w:pPr>
              <w:jc w:val="center"/>
            </w:pPr>
            <w:r>
              <w:rPr>
                <w:rFonts w:ascii="Arial" w:hAnsi="Arial"/>
                <w:color w:val="1F2933"/>
                <w:sz w:val="16"/>
              </w:rPr>
              <w:t>206,40</w:t>
            </w:r>
          </w:p>
        </w:tc>
        <w:tc>
          <w:tcPr>
            <w:tcW w:type="dxa" w:w="1134"/>
            <w:vAlign w:val="center"/>
          </w:tcPr>
          <w:p>
            <w:pPr>
              <w:jc w:val="center"/>
            </w:pPr>
            <w:r>
              <w:rPr>
                <w:rFonts w:ascii="Arial" w:hAnsi="Arial"/>
                <w:color w:val="1F2933"/>
                <w:sz w:val="16"/>
              </w:rPr>
              <w:t>104</w:t>
            </w:r>
          </w:p>
        </w:tc>
      </w:tr>
      <w:tr>
        <w:tc>
          <w:tcPr>
            <w:tcW w:type="dxa" w:w="2268"/>
            <w:vAlign w:val="center"/>
          </w:tcPr>
          <w:p>
            <w:pPr>
              <w:jc w:val="left"/>
            </w:pPr>
            <w:r>
              <w:rPr>
                <w:rFonts w:ascii="Arial" w:hAnsi="Arial"/>
                <w:color w:val="1F2933"/>
                <w:sz w:val="16"/>
              </w:rPr>
              <w:t>Way Bungur</w:t>
            </w:r>
          </w:p>
        </w:tc>
        <w:tc>
          <w:tcPr>
            <w:tcW w:type="dxa" w:w="1361"/>
            <w:vAlign w:val="center"/>
          </w:tcPr>
          <w:p>
            <w:pPr>
              <w:jc w:val="center"/>
            </w:pPr>
            <w:r>
              <w:rPr>
                <w:rFonts w:ascii="Arial" w:hAnsi="Arial"/>
                <w:color w:val="1F2933"/>
                <w:sz w:val="16"/>
              </w:rPr>
              <w:t>26,84</w:t>
            </w:r>
          </w:p>
        </w:tc>
        <w:tc>
          <w:tcPr>
            <w:tcW w:type="dxa" w:w="1587"/>
            <w:vAlign w:val="center"/>
          </w:tcPr>
          <w:p>
            <w:pPr>
              <w:jc w:val="center"/>
            </w:pPr>
            <w:r>
              <w:rPr>
                <w:rFonts w:ascii="Arial" w:hAnsi="Arial"/>
                <w:color w:val="1F2933"/>
                <w:sz w:val="16"/>
              </w:rPr>
              <w:t>1,44</w:t>
            </w:r>
          </w:p>
        </w:tc>
        <w:tc>
          <w:tcPr>
            <w:tcW w:type="dxa" w:w="1531"/>
            <w:vAlign w:val="center"/>
          </w:tcPr>
          <w:p>
            <w:pPr>
              <w:jc w:val="center"/>
            </w:pPr>
            <w:r>
              <w:rPr>
                <w:rFonts w:ascii="Arial" w:hAnsi="Arial"/>
                <w:color w:val="1F2933"/>
                <w:sz w:val="16"/>
              </w:rPr>
              <w:t>71,31</w:t>
            </w:r>
          </w:p>
        </w:tc>
        <w:tc>
          <w:tcPr>
            <w:tcW w:type="dxa" w:w="1134"/>
            <w:vAlign w:val="center"/>
          </w:tcPr>
          <w:p>
            <w:pPr>
              <w:jc w:val="center"/>
            </w:pPr>
            <w:r>
              <w:rPr>
                <w:rFonts w:ascii="Arial" w:hAnsi="Arial"/>
                <w:color w:val="1F2933"/>
                <w:sz w:val="16"/>
              </w:rPr>
              <w:t>103</w:t>
            </w:r>
          </w:p>
        </w:tc>
      </w:tr>
      <w:tr>
        <w:tc>
          <w:tcPr>
            <w:tcW w:type="dxa" w:w="2268"/>
            <w:vAlign w:val="center"/>
          </w:tcPr>
          <w:p>
            <w:pPr>
              <w:jc w:val="left"/>
            </w:pPr>
            <w:r>
              <w:rPr>
                <w:rFonts w:ascii="Arial" w:hAnsi="Arial"/>
                <w:color w:val="1F2933"/>
                <w:sz w:val="16"/>
              </w:rPr>
              <w:t>Lampung Timur</w:t>
            </w:r>
          </w:p>
        </w:tc>
        <w:tc>
          <w:tcPr>
            <w:tcW w:type="dxa" w:w="1361"/>
            <w:vAlign w:val="center"/>
          </w:tcPr>
          <w:p>
            <w:pPr>
              <w:jc w:val="center"/>
            </w:pPr>
            <w:r>
              <w:rPr>
                <w:rFonts w:ascii="Arial" w:hAnsi="Arial"/>
                <w:color w:val="1F2933"/>
                <w:sz w:val="16"/>
              </w:rPr>
              <w:t>1.122,60</w:t>
            </w:r>
          </w:p>
        </w:tc>
        <w:tc>
          <w:tcPr>
            <w:tcW w:type="dxa" w:w="1587"/>
            <w:vAlign w:val="center"/>
          </w:tcPr>
          <w:p>
            <w:pPr>
              <w:jc w:val="center"/>
            </w:pPr>
            <w:r>
              <w:rPr>
                <w:rFonts w:ascii="Arial" w:hAnsi="Arial"/>
                <w:color w:val="1F2933"/>
                <w:sz w:val="16"/>
              </w:rPr>
              <w:t>1,81</w:t>
            </w:r>
          </w:p>
        </w:tc>
        <w:tc>
          <w:tcPr>
            <w:tcW w:type="dxa" w:w="1531"/>
            <w:vAlign w:val="center"/>
          </w:tcPr>
          <w:p>
            <w:pPr>
              <w:jc w:val="center"/>
            </w:pPr>
            <w:r>
              <w:rPr>
                <w:rFonts w:ascii="Arial" w:hAnsi="Arial"/>
                <w:color w:val="1F2933"/>
                <w:sz w:val="16"/>
              </w:rPr>
              <w:t>209,20</w:t>
            </w:r>
          </w:p>
        </w:tc>
        <w:tc>
          <w:tcPr>
            <w:tcW w:type="dxa" w:w="1134"/>
            <w:vAlign w:val="center"/>
          </w:tcPr>
          <w:p>
            <w:pPr>
              <w:jc w:val="center"/>
            </w:pPr>
            <w:r>
              <w:rPr>
                <w:rFonts w:ascii="Arial" w:hAnsi="Arial"/>
                <w:color w:val="1F2933"/>
                <w:sz w:val="16"/>
              </w:rPr>
              <w:t>104</w:t>
            </w:r>
          </w:p>
        </w:tc>
      </w:tr>
    </w:tbl>
    <w:p>
      <w:pPr>
        <w:spacing w:after="120"/>
        <w:jc w:val="both"/>
      </w:pPr>
      <w:r>
        <w:rPr>
          <w:rFonts w:ascii="Arial" w:hAnsi="Arial"/>
          <w:b w:val="0"/>
          <w:i/>
          <w:color w:val="1F2933"/>
          <w:sz w:val="18"/>
        </w:rPr>
        <w:t>Sumber: Kabupaten Lampung Timur Dalam Angka 2025, Tabel 3.1.1; Dinas Kependudukan dan Pencatatan Sipil Kabupaten Lampung Timur.</w:t>
      </w:r>
    </w:p>
    <w:p>
      <w:pPr>
        <w:jc w:val="both"/>
      </w:pPr>
      <w:r>
        <w:rPr>
          <w:rFonts w:ascii="Arial" w:hAnsi="Arial"/>
          <w:b w:val="0"/>
          <w:color w:val="1F2933"/>
          <w:sz w:val="21"/>
        </w:rPr>
        <w:t>Komposisi penduduk menurut kelompok umur menunjukkan bahwa penduduk usia produktif mendominasi struktur penduduk. Kelompok usia 15-64 tahun berjumlah besar dan menjadi basis permintaan layanan kesehatan umum, kesehatan ibu dan anak, penyakit tidak menular, serta layanan kegawatdaruratan. Jumlah penduduk laki-laki tercatat 570,97 ribu jiwa dan perempuan 551,63 ribu jiwa.</w:t>
      </w:r>
    </w:p>
    <w:p>
      <w:pPr>
        <w:spacing w:before="120" w:after="40"/>
        <w:jc w:val="center"/>
      </w:pPr>
      <w:r>
        <w:rPr>
          <w:rFonts w:ascii="Arial" w:hAnsi="Arial"/>
          <w:b/>
          <w:color w:val="1F2933"/>
          <w:sz w:val="20"/>
        </w:rPr>
        <w:t>Tabel 2.3 Jumlah Penduduk Menurut Kelompok Umur dan Jenis Kelamin di Kabupaten Lampung Timur, 2024</w:t>
      </w:r>
    </w:p>
    <w:tbl>
      <w:tblPr>
        <w:tblW w:type="auto" w:w="0"/>
        <w:jc w:val="center"/>
        <w:tblLook w:firstColumn="1" w:firstRow="1" w:lastColumn="0" w:lastRow="0" w:noHBand="0" w:noVBand="1" w:val="04A0"/>
      </w:tblPr>
      <w:tblGrid>
        <w:gridCol w:w="2409"/>
        <w:gridCol w:w="2409"/>
        <w:gridCol w:w="2409"/>
        <w:gridCol w:w="2409"/>
      </w:tblGrid>
      <w:tr>
        <w:tc>
          <w:tcPr>
            <w:tcW w:type="dxa" w:w="1814"/>
            <w:vAlign w:val="center"/>
          </w:tcPr>
          <w:p>
            <w:pPr>
              <w:jc w:val="center"/>
            </w:pPr>
            <w:r>
              <w:rPr>
                <w:rFonts w:ascii="Arial" w:hAnsi="Arial"/>
                <w:b/>
                <w:color w:val="1F2933"/>
                <w:sz w:val="17"/>
              </w:rPr>
              <w:t>Kelompok Umur</w:t>
            </w:r>
          </w:p>
        </w:tc>
        <w:tc>
          <w:tcPr>
            <w:tcW w:type="dxa" w:w="1814"/>
            <w:vAlign w:val="center"/>
          </w:tcPr>
          <w:p>
            <w:pPr>
              <w:jc w:val="center"/>
            </w:pPr>
            <w:r>
              <w:rPr>
                <w:rFonts w:ascii="Arial" w:hAnsi="Arial"/>
                <w:b/>
                <w:color w:val="1F2933"/>
                <w:sz w:val="17"/>
              </w:rPr>
              <w:t>Laki-laki (ribu)</w:t>
            </w:r>
          </w:p>
        </w:tc>
        <w:tc>
          <w:tcPr>
            <w:tcW w:type="dxa" w:w="1814"/>
            <w:vAlign w:val="center"/>
          </w:tcPr>
          <w:p>
            <w:pPr>
              <w:jc w:val="center"/>
            </w:pPr>
            <w:r>
              <w:rPr>
                <w:rFonts w:ascii="Arial" w:hAnsi="Arial"/>
                <w:b/>
                <w:color w:val="1F2933"/>
                <w:sz w:val="17"/>
              </w:rPr>
              <w:t>Perempuan (ribu)</w:t>
            </w:r>
          </w:p>
        </w:tc>
        <w:tc>
          <w:tcPr>
            <w:tcW w:type="dxa" w:w="1814"/>
            <w:vAlign w:val="center"/>
          </w:tcPr>
          <w:p>
            <w:pPr>
              <w:jc w:val="center"/>
            </w:pPr>
            <w:r>
              <w:rPr>
                <w:rFonts w:ascii="Arial" w:hAnsi="Arial"/>
                <w:b/>
                <w:color w:val="1F2933"/>
                <w:sz w:val="17"/>
              </w:rPr>
              <w:t>Jumlah (ribu)</w:t>
            </w:r>
          </w:p>
        </w:tc>
      </w:tr>
      <w:tr>
        <w:tc>
          <w:tcPr>
            <w:tcW w:type="dxa" w:w="1814"/>
            <w:vAlign w:val="center"/>
          </w:tcPr>
          <w:p>
            <w:pPr>
              <w:jc w:val="left"/>
            </w:pPr>
            <w:r>
              <w:rPr>
                <w:rFonts w:ascii="Arial" w:hAnsi="Arial"/>
                <w:color w:val="1F2933"/>
                <w:sz w:val="16"/>
              </w:rPr>
              <w:t>0-4</w:t>
            </w:r>
          </w:p>
        </w:tc>
        <w:tc>
          <w:tcPr>
            <w:tcW w:type="dxa" w:w="1814"/>
            <w:vAlign w:val="center"/>
          </w:tcPr>
          <w:p>
            <w:pPr>
              <w:jc w:val="center"/>
            </w:pPr>
            <w:r>
              <w:rPr>
                <w:rFonts w:ascii="Arial" w:hAnsi="Arial"/>
                <w:color w:val="1F2933"/>
                <w:sz w:val="16"/>
              </w:rPr>
              <w:t>35,63</w:t>
            </w:r>
          </w:p>
        </w:tc>
        <w:tc>
          <w:tcPr>
            <w:tcW w:type="dxa" w:w="1814"/>
            <w:vAlign w:val="center"/>
          </w:tcPr>
          <w:p>
            <w:pPr>
              <w:jc w:val="center"/>
            </w:pPr>
            <w:r>
              <w:rPr>
                <w:rFonts w:ascii="Arial" w:hAnsi="Arial"/>
                <w:color w:val="1F2933"/>
                <w:sz w:val="16"/>
              </w:rPr>
              <w:t>33,22</w:t>
            </w:r>
          </w:p>
        </w:tc>
        <w:tc>
          <w:tcPr>
            <w:tcW w:type="dxa" w:w="1814"/>
            <w:vAlign w:val="center"/>
          </w:tcPr>
          <w:p>
            <w:pPr>
              <w:jc w:val="center"/>
            </w:pPr>
            <w:r>
              <w:rPr>
                <w:rFonts w:ascii="Arial" w:hAnsi="Arial"/>
                <w:color w:val="1F2933"/>
                <w:sz w:val="16"/>
              </w:rPr>
              <w:t>68,85</w:t>
            </w:r>
          </w:p>
        </w:tc>
      </w:tr>
      <w:tr>
        <w:tc>
          <w:tcPr>
            <w:tcW w:type="dxa" w:w="1814"/>
            <w:vAlign w:val="center"/>
          </w:tcPr>
          <w:p>
            <w:pPr>
              <w:jc w:val="left"/>
            </w:pPr>
            <w:r>
              <w:rPr>
                <w:rFonts w:ascii="Arial" w:hAnsi="Arial"/>
                <w:color w:val="1F2933"/>
                <w:sz w:val="16"/>
              </w:rPr>
              <w:t>5-9</w:t>
            </w:r>
          </w:p>
        </w:tc>
        <w:tc>
          <w:tcPr>
            <w:tcW w:type="dxa" w:w="1814"/>
            <w:vAlign w:val="center"/>
          </w:tcPr>
          <w:p>
            <w:pPr>
              <w:jc w:val="center"/>
            </w:pPr>
            <w:r>
              <w:rPr>
                <w:rFonts w:ascii="Arial" w:hAnsi="Arial"/>
                <w:color w:val="1F2933"/>
                <w:sz w:val="16"/>
              </w:rPr>
              <w:t>45,55</w:t>
            </w:r>
          </w:p>
        </w:tc>
        <w:tc>
          <w:tcPr>
            <w:tcW w:type="dxa" w:w="1814"/>
            <w:vAlign w:val="center"/>
          </w:tcPr>
          <w:p>
            <w:pPr>
              <w:jc w:val="center"/>
            </w:pPr>
            <w:r>
              <w:rPr>
                <w:rFonts w:ascii="Arial" w:hAnsi="Arial"/>
                <w:color w:val="1F2933"/>
                <w:sz w:val="16"/>
              </w:rPr>
              <w:t>42,50</w:t>
            </w:r>
          </w:p>
        </w:tc>
        <w:tc>
          <w:tcPr>
            <w:tcW w:type="dxa" w:w="1814"/>
            <w:vAlign w:val="center"/>
          </w:tcPr>
          <w:p>
            <w:pPr>
              <w:jc w:val="center"/>
            </w:pPr>
            <w:r>
              <w:rPr>
                <w:rFonts w:ascii="Arial" w:hAnsi="Arial"/>
                <w:color w:val="1F2933"/>
                <w:sz w:val="16"/>
              </w:rPr>
              <w:t>88,04</w:t>
            </w:r>
          </w:p>
        </w:tc>
      </w:tr>
      <w:tr>
        <w:tc>
          <w:tcPr>
            <w:tcW w:type="dxa" w:w="1814"/>
            <w:vAlign w:val="center"/>
          </w:tcPr>
          <w:p>
            <w:pPr>
              <w:jc w:val="left"/>
            </w:pPr>
            <w:r>
              <w:rPr>
                <w:rFonts w:ascii="Arial" w:hAnsi="Arial"/>
                <w:color w:val="1F2933"/>
                <w:sz w:val="16"/>
              </w:rPr>
              <w:t>10-14</w:t>
            </w:r>
          </w:p>
        </w:tc>
        <w:tc>
          <w:tcPr>
            <w:tcW w:type="dxa" w:w="1814"/>
            <w:vAlign w:val="center"/>
          </w:tcPr>
          <w:p>
            <w:pPr>
              <w:jc w:val="center"/>
            </w:pPr>
            <w:r>
              <w:rPr>
                <w:rFonts w:ascii="Arial" w:hAnsi="Arial"/>
                <w:color w:val="1F2933"/>
                <w:sz w:val="16"/>
              </w:rPr>
              <w:t>50,40</w:t>
            </w:r>
          </w:p>
        </w:tc>
        <w:tc>
          <w:tcPr>
            <w:tcW w:type="dxa" w:w="1814"/>
            <w:vAlign w:val="center"/>
          </w:tcPr>
          <w:p>
            <w:pPr>
              <w:jc w:val="center"/>
            </w:pPr>
            <w:r>
              <w:rPr>
                <w:rFonts w:ascii="Arial" w:hAnsi="Arial"/>
                <w:color w:val="1F2933"/>
                <w:sz w:val="16"/>
              </w:rPr>
              <w:t>47,52</w:t>
            </w:r>
          </w:p>
        </w:tc>
        <w:tc>
          <w:tcPr>
            <w:tcW w:type="dxa" w:w="1814"/>
            <w:vAlign w:val="center"/>
          </w:tcPr>
          <w:p>
            <w:pPr>
              <w:jc w:val="center"/>
            </w:pPr>
            <w:r>
              <w:rPr>
                <w:rFonts w:ascii="Arial" w:hAnsi="Arial"/>
                <w:color w:val="1F2933"/>
                <w:sz w:val="16"/>
              </w:rPr>
              <w:t>97,92</w:t>
            </w:r>
          </w:p>
        </w:tc>
      </w:tr>
      <w:tr>
        <w:tc>
          <w:tcPr>
            <w:tcW w:type="dxa" w:w="1814"/>
            <w:vAlign w:val="center"/>
          </w:tcPr>
          <w:p>
            <w:pPr>
              <w:jc w:val="left"/>
            </w:pPr>
            <w:r>
              <w:rPr>
                <w:rFonts w:ascii="Arial" w:hAnsi="Arial"/>
                <w:color w:val="1F2933"/>
                <w:sz w:val="16"/>
              </w:rPr>
              <w:t>15-19</w:t>
            </w:r>
          </w:p>
        </w:tc>
        <w:tc>
          <w:tcPr>
            <w:tcW w:type="dxa" w:w="1814"/>
            <w:vAlign w:val="center"/>
          </w:tcPr>
          <w:p>
            <w:pPr>
              <w:jc w:val="center"/>
            </w:pPr>
            <w:r>
              <w:rPr>
                <w:rFonts w:ascii="Arial" w:hAnsi="Arial"/>
                <w:color w:val="1F2933"/>
                <w:sz w:val="16"/>
              </w:rPr>
              <w:t>41,23</w:t>
            </w:r>
          </w:p>
        </w:tc>
        <w:tc>
          <w:tcPr>
            <w:tcW w:type="dxa" w:w="1814"/>
            <w:vAlign w:val="center"/>
          </w:tcPr>
          <w:p>
            <w:pPr>
              <w:jc w:val="center"/>
            </w:pPr>
            <w:r>
              <w:rPr>
                <w:rFonts w:ascii="Arial" w:hAnsi="Arial"/>
                <w:color w:val="1F2933"/>
                <w:sz w:val="16"/>
              </w:rPr>
              <w:t>39,77</w:t>
            </w:r>
          </w:p>
        </w:tc>
        <w:tc>
          <w:tcPr>
            <w:tcW w:type="dxa" w:w="1814"/>
            <w:vAlign w:val="center"/>
          </w:tcPr>
          <w:p>
            <w:pPr>
              <w:jc w:val="center"/>
            </w:pPr>
            <w:r>
              <w:rPr>
                <w:rFonts w:ascii="Arial" w:hAnsi="Arial"/>
                <w:color w:val="1F2933"/>
                <w:sz w:val="16"/>
              </w:rPr>
              <w:t>81,00</w:t>
            </w:r>
          </w:p>
        </w:tc>
      </w:tr>
      <w:tr>
        <w:tc>
          <w:tcPr>
            <w:tcW w:type="dxa" w:w="1814"/>
            <w:vAlign w:val="center"/>
          </w:tcPr>
          <w:p>
            <w:pPr>
              <w:jc w:val="left"/>
            </w:pPr>
            <w:r>
              <w:rPr>
                <w:rFonts w:ascii="Arial" w:hAnsi="Arial"/>
                <w:color w:val="1F2933"/>
                <w:sz w:val="16"/>
              </w:rPr>
              <w:t>20-24</w:t>
            </w:r>
          </w:p>
        </w:tc>
        <w:tc>
          <w:tcPr>
            <w:tcW w:type="dxa" w:w="1814"/>
            <w:vAlign w:val="center"/>
          </w:tcPr>
          <w:p>
            <w:pPr>
              <w:jc w:val="center"/>
            </w:pPr>
            <w:r>
              <w:rPr>
                <w:rFonts w:ascii="Arial" w:hAnsi="Arial"/>
                <w:color w:val="1F2933"/>
                <w:sz w:val="16"/>
              </w:rPr>
              <w:t>44,23</w:t>
            </w:r>
          </w:p>
        </w:tc>
        <w:tc>
          <w:tcPr>
            <w:tcW w:type="dxa" w:w="1814"/>
            <w:vAlign w:val="center"/>
          </w:tcPr>
          <w:p>
            <w:pPr>
              <w:jc w:val="center"/>
            </w:pPr>
            <w:r>
              <w:rPr>
                <w:rFonts w:ascii="Arial" w:hAnsi="Arial"/>
                <w:color w:val="1F2933"/>
                <w:sz w:val="16"/>
              </w:rPr>
              <w:t>42,68</w:t>
            </w:r>
          </w:p>
        </w:tc>
        <w:tc>
          <w:tcPr>
            <w:tcW w:type="dxa" w:w="1814"/>
            <w:vAlign w:val="center"/>
          </w:tcPr>
          <w:p>
            <w:pPr>
              <w:jc w:val="center"/>
            </w:pPr>
            <w:r>
              <w:rPr>
                <w:rFonts w:ascii="Arial" w:hAnsi="Arial"/>
                <w:color w:val="1F2933"/>
                <w:sz w:val="16"/>
              </w:rPr>
              <w:t>86,92</w:t>
            </w:r>
          </w:p>
        </w:tc>
      </w:tr>
      <w:tr>
        <w:tc>
          <w:tcPr>
            <w:tcW w:type="dxa" w:w="1814"/>
            <w:vAlign w:val="center"/>
          </w:tcPr>
          <w:p>
            <w:pPr>
              <w:jc w:val="left"/>
            </w:pPr>
            <w:r>
              <w:rPr>
                <w:rFonts w:ascii="Arial" w:hAnsi="Arial"/>
                <w:color w:val="1F2933"/>
                <w:sz w:val="16"/>
              </w:rPr>
              <w:t>25-29</w:t>
            </w:r>
          </w:p>
        </w:tc>
        <w:tc>
          <w:tcPr>
            <w:tcW w:type="dxa" w:w="1814"/>
            <w:vAlign w:val="center"/>
          </w:tcPr>
          <w:p>
            <w:pPr>
              <w:jc w:val="center"/>
            </w:pPr>
            <w:r>
              <w:rPr>
                <w:rFonts w:ascii="Arial" w:hAnsi="Arial"/>
                <w:color w:val="1F2933"/>
                <w:sz w:val="16"/>
              </w:rPr>
              <w:t>43,92</w:t>
            </w:r>
          </w:p>
        </w:tc>
        <w:tc>
          <w:tcPr>
            <w:tcW w:type="dxa" w:w="1814"/>
            <w:vAlign w:val="center"/>
          </w:tcPr>
          <w:p>
            <w:pPr>
              <w:jc w:val="center"/>
            </w:pPr>
            <w:r>
              <w:rPr>
                <w:rFonts w:ascii="Arial" w:hAnsi="Arial"/>
                <w:color w:val="1F2933"/>
                <w:sz w:val="16"/>
              </w:rPr>
              <w:t>40,58</w:t>
            </w:r>
          </w:p>
        </w:tc>
        <w:tc>
          <w:tcPr>
            <w:tcW w:type="dxa" w:w="1814"/>
            <w:vAlign w:val="center"/>
          </w:tcPr>
          <w:p>
            <w:pPr>
              <w:jc w:val="center"/>
            </w:pPr>
            <w:r>
              <w:rPr>
                <w:rFonts w:ascii="Arial" w:hAnsi="Arial"/>
                <w:color w:val="1F2933"/>
                <w:sz w:val="16"/>
              </w:rPr>
              <w:t>84,50</w:t>
            </w:r>
          </w:p>
        </w:tc>
      </w:tr>
      <w:tr>
        <w:tc>
          <w:tcPr>
            <w:tcW w:type="dxa" w:w="1814"/>
            <w:vAlign w:val="center"/>
          </w:tcPr>
          <w:p>
            <w:pPr>
              <w:jc w:val="left"/>
            </w:pPr>
            <w:r>
              <w:rPr>
                <w:rFonts w:ascii="Arial" w:hAnsi="Arial"/>
                <w:color w:val="1F2933"/>
                <w:sz w:val="16"/>
              </w:rPr>
              <w:t>30-34</w:t>
            </w:r>
          </w:p>
        </w:tc>
        <w:tc>
          <w:tcPr>
            <w:tcW w:type="dxa" w:w="1814"/>
            <w:vAlign w:val="center"/>
          </w:tcPr>
          <w:p>
            <w:pPr>
              <w:jc w:val="center"/>
            </w:pPr>
            <w:r>
              <w:rPr>
                <w:rFonts w:ascii="Arial" w:hAnsi="Arial"/>
                <w:color w:val="1F2933"/>
                <w:sz w:val="16"/>
              </w:rPr>
              <w:t>40,58</w:t>
            </w:r>
          </w:p>
        </w:tc>
        <w:tc>
          <w:tcPr>
            <w:tcW w:type="dxa" w:w="1814"/>
            <w:vAlign w:val="center"/>
          </w:tcPr>
          <w:p>
            <w:pPr>
              <w:jc w:val="center"/>
            </w:pPr>
            <w:r>
              <w:rPr>
                <w:rFonts w:ascii="Arial" w:hAnsi="Arial"/>
                <w:color w:val="1F2933"/>
                <w:sz w:val="16"/>
              </w:rPr>
              <w:t>39,87</w:t>
            </w:r>
          </w:p>
        </w:tc>
        <w:tc>
          <w:tcPr>
            <w:tcW w:type="dxa" w:w="1814"/>
            <w:vAlign w:val="center"/>
          </w:tcPr>
          <w:p>
            <w:pPr>
              <w:jc w:val="center"/>
            </w:pPr>
            <w:r>
              <w:rPr>
                <w:rFonts w:ascii="Arial" w:hAnsi="Arial"/>
                <w:color w:val="1F2933"/>
                <w:sz w:val="16"/>
              </w:rPr>
              <w:t>80,45</w:t>
            </w:r>
          </w:p>
        </w:tc>
      </w:tr>
      <w:tr>
        <w:tc>
          <w:tcPr>
            <w:tcW w:type="dxa" w:w="1814"/>
            <w:vAlign w:val="center"/>
          </w:tcPr>
          <w:p>
            <w:pPr>
              <w:jc w:val="left"/>
            </w:pPr>
            <w:r>
              <w:rPr>
                <w:rFonts w:ascii="Arial" w:hAnsi="Arial"/>
                <w:color w:val="1F2933"/>
                <w:sz w:val="16"/>
              </w:rPr>
              <w:t>35-39</w:t>
            </w:r>
          </w:p>
        </w:tc>
        <w:tc>
          <w:tcPr>
            <w:tcW w:type="dxa" w:w="1814"/>
            <w:vAlign w:val="center"/>
          </w:tcPr>
          <w:p>
            <w:pPr>
              <w:jc w:val="center"/>
            </w:pPr>
            <w:r>
              <w:rPr>
                <w:rFonts w:ascii="Arial" w:hAnsi="Arial"/>
                <w:color w:val="1F2933"/>
                <w:sz w:val="16"/>
              </w:rPr>
              <w:t>40,49</w:t>
            </w:r>
          </w:p>
        </w:tc>
        <w:tc>
          <w:tcPr>
            <w:tcW w:type="dxa" w:w="1814"/>
            <w:vAlign w:val="center"/>
          </w:tcPr>
          <w:p>
            <w:pPr>
              <w:jc w:val="center"/>
            </w:pPr>
            <w:r>
              <w:rPr>
                <w:rFonts w:ascii="Arial" w:hAnsi="Arial"/>
                <w:color w:val="1F2933"/>
                <w:sz w:val="16"/>
              </w:rPr>
              <w:t>41,79</w:t>
            </w:r>
          </w:p>
        </w:tc>
        <w:tc>
          <w:tcPr>
            <w:tcW w:type="dxa" w:w="1814"/>
            <w:vAlign w:val="center"/>
          </w:tcPr>
          <w:p>
            <w:pPr>
              <w:jc w:val="center"/>
            </w:pPr>
            <w:r>
              <w:rPr>
                <w:rFonts w:ascii="Arial" w:hAnsi="Arial"/>
                <w:color w:val="1F2933"/>
                <w:sz w:val="16"/>
              </w:rPr>
              <w:t>82,28</w:t>
            </w:r>
          </w:p>
        </w:tc>
      </w:tr>
      <w:tr>
        <w:tc>
          <w:tcPr>
            <w:tcW w:type="dxa" w:w="1814"/>
            <w:vAlign w:val="center"/>
          </w:tcPr>
          <w:p>
            <w:pPr>
              <w:jc w:val="left"/>
            </w:pPr>
            <w:r>
              <w:rPr>
                <w:rFonts w:ascii="Arial" w:hAnsi="Arial"/>
                <w:color w:val="1F2933"/>
                <w:sz w:val="16"/>
              </w:rPr>
              <w:t>40-44</w:t>
            </w:r>
          </w:p>
        </w:tc>
        <w:tc>
          <w:tcPr>
            <w:tcW w:type="dxa" w:w="1814"/>
            <w:vAlign w:val="center"/>
          </w:tcPr>
          <w:p>
            <w:pPr>
              <w:jc w:val="center"/>
            </w:pPr>
            <w:r>
              <w:rPr>
                <w:rFonts w:ascii="Arial" w:hAnsi="Arial"/>
                <w:color w:val="1F2933"/>
                <w:sz w:val="16"/>
              </w:rPr>
              <w:t>43,16</w:t>
            </w:r>
          </w:p>
        </w:tc>
        <w:tc>
          <w:tcPr>
            <w:tcW w:type="dxa" w:w="1814"/>
            <w:vAlign w:val="center"/>
          </w:tcPr>
          <w:p>
            <w:pPr>
              <w:jc w:val="center"/>
            </w:pPr>
            <w:r>
              <w:rPr>
                <w:rFonts w:ascii="Arial" w:hAnsi="Arial"/>
                <w:color w:val="1F2933"/>
                <w:sz w:val="16"/>
              </w:rPr>
              <w:t>45,24</w:t>
            </w:r>
          </w:p>
        </w:tc>
        <w:tc>
          <w:tcPr>
            <w:tcW w:type="dxa" w:w="1814"/>
            <w:vAlign w:val="center"/>
          </w:tcPr>
          <w:p>
            <w:pPr>
              <w:jc w:val="center"/>
            </w:pPr>
            <w:r>
              <w:rPr>
                <w:rFonts w:ascii="Arial" w:hAnsi="Arial"/>
                <w:color w:val="1F2933"/>
                <w:sz w:val="16"/>
              </w:rPr>
              <w:t>88,40</w:t>
            </w:r>
          </w:p>
        </w:tc>
      </w:tr>
      <w:tr>
        <w:tc>
          <w:tcPr>
            <w:tcW w:type="dxa" w:w="1814"/>
            <w:vAlign w:val="center"/>
          </w:tcPr>
          <w:p>
            <w:pPr>
              <w:jc w:val="left"/>
            </w:pPr>
            <w:r>
              <w:rPr>
                <w:rFonts w:ascii="Arial" w:hAnsi="Arial"/>
                <w:color w:val="1F2933"/>
                <w:sz w:val="16"/>
              </w:rPr>
              <w:t>45-49</w:t>
            </w:r>
          </w:p>
        </w:tc>
        <w:tc>
          <w:tcPr>
            <w:tcW w:type="dxa" w:w="1814"/>
            <w:vAlign w:val="center"/>
          </w:tcPr>
          <w:p>
            <w:pPr>
              <w:jc w:val="center"/>
            </w:pPr>
            <w:r>
              <w:rPr>
                <w:rFonts w:ascii="Arial" w:hAnsi="Arial"/>
                <w:color w:val="1F2933"/>
                <w:sz w:val="16"/>
              </w:rPr>
              <w:t>44,38</w:t>
            </w:r>
          </w:p>
        </w:tc>
        <w:tc>
          <w:tcPr>
            <w:tcW w:type="dxa" w:w="1814"/>
            <w:vAlign w:val="center"/>
          </w:tcPr>
          <w:p>
            <w:pPr>
              <w:jc w:val="center"/>
            </w:pPr>
            <w:r>
              <w:rPr>
                <w:rFonts w:ascii="Arial" w:hAnsi="Arial"/>
                <w:color w:val="1F2933"/>
                <w:sz w:val="16"/>
              </w:rPr>
              <w:t>44,89</w:t>
            </w:r>
          </w:p>
        </w:tc>
        <w:tc>
          <w:tcPr>
            <w:tcW w:type="dxa" w:w="1814"/>
            <w:vAlign w:val="center"/>
          </w:tcPr>
          <w:p>
            <w:pPr>
              <w:jc w:val="center"/>
            </w:pPr>
            <w:r>
              <w:rPr>
                <w:rFonts w:ascii="Arial" w:hAnsi="Arial"/>
                <w:color w:val="1F2933"/>
                <w:sz w:val="16"/>
              </w:rPr>
              <w:t>89,27</w:t>
            </w:r>
          </w:p>
        </w:tc>
      </w:tr>
      <w:tr>
        <w:tc>
          <w:tcPr>
            <w:tcW w:type="dxa" w:w="1814"/>
            <w:vAlign w:val="center"/>
          </w:tcPr>
          <w:p>
            <w:pPr>
              <w:jc w:val="left"/>
            </w:pPr>
            <w:r>
              <w:rPr>
                <w:rFonts w:ascii="Arial" w:hAnsi="Arial"/>
                <w:color w:val="1F2933"/>
                <w:sz w:val="16"/>
              </w:rPr>
              <w:t>50-54</w:t>
            </w:r>
          </w:p>
        </w:tc>
        <w:tc>
          <w:tcPr>
            <w:tcW w:type="dxa" w:w="1814"/>
            <w:vAlign w:val="center"/>
          </w:tcPr>
          <w:p>
            <w:pPr>
              <w:jc w:val="center"/>
            </w:pPr>
            <w:r>
              <w:rPr>
                <w:rFonts w:ascii="Arial" w:hAnsi="Arial"/>
                <w:color w:val="1F2933"/>
                <w:sz w:val="16"/>
              </w:rPr>
              <w:t>38,06</w:t>
            </w:r>
          </w:p>
        </w:tc>
        <w:tc>
          <w:tcPr>
            <w:tcW w:type="dxa" w:w="1814"/>
            <w:vAlign w:val="center"/>
          </w:tcPr>
          <w:p>
            <w:pPr>
              <w:jc w:val="center"/>
            </w:pPr>
            <w:r>
              <w:rPr>
                <w:rFonts w:ascii="Arial" w:hAnsi="Arial"/>
                <w:color w:val="1F2933"/>
                <w:sz w:val="16"/>
              </w:rPr>
              <w:t>36,08</w:t>
            </w:r>
          </w:p>
        </w:tc>
        <w:tc>
          <w:tcPr>
            <w:tcW w:type="dxa" w:w="1814"/>
            <w:vAlign w:val="center"/>
          </w:tcPr>
          <w:p>
            <w:pPr>
              <w:jc w:val="center"/>
            </w:pPr>
            <w:r>
              <w:rPr>
                <w:rFonts w:ascii="Arial" w:hAnsi="Arial"/>
                <w:color w:val="1F2933"/>
                <w:sz w:val="16"/>
              </w:rPr>
              <w:t>74,14</w:t>
            </w:r>
          </w:p>
        </w:tc>
      </w:tr>
      <w:tr>
        <w:tc>
          <w:tcPr>
            <w:tcW w:type="dxa" w:w="1814"/>
            <w:vAlign w:val="center"/>
          </w:tcPr>
          <w:p>
            <w:pPr>
              <w:jc w:val="left"/>
            </w:pPr>
            <w:r>
              <w:rPr>
                <w:rFonts w:ascii="Arial" w:hAnsi="Arial"/>
                <w:color w:val="1F2933"/>
                <w:sz w:val="16"/>
              </w:rPr>
              <w:t>55-59</w:t>
            </w:r>
          </w:p>
        </w:tc>
        <w:tc>
          <w:tcPr>
            <w:tcW w:type="dxa" w:w="1814"/>
            <w:vAlign w:val="center"/>
          </w:tcPr>
          <w:p>
            <w:pPr>
              <w:jc w:val="center"/>
            </w:pPr>
            <w:r>
              <w:rPr>
                <w:rFonts w:ascii="Arial" w:hAnsi="Arial"/>
                <w:color w:val="1F2933"/>
                <w:sz w:val="16"/>
              </w:rPr>
              <w:t>30,74</w:t>
            </w:r>
          </w:p>
        </w:tc>
        <w:tc>
          <w:tcPr>
            <w:tcW w:type="dxa" w:w="1814"/>
            <w:vAlign w:val="center"/>
          </w:tcPr>
          <w:p>
            <w:pPr>
              <w:jc w:val="center"/>
            </w:pPr>
            <w:r>
              <w:rPr>
                <w:rFonts w:ascii="Arial" w:hAnsi="Arial"/>
                <w:color w:val="1F2933"/>
                <w:sz w:val="16"/>
              </w:rPr>
              <w:t>29,37</w:t>
            </w:r>
          </w:p>
        </w:tc>
        <w:tc>
          <w:tcPr>
            <w:tcW w:type="dxa" w:w="1814"/>
            <w:vAlign w:val="center"/>
          </w:tcPr>
          <w:p>
            <w:pPr>
              <w:jc w:val="center"/>
            </w:pPr>
            <w:r>
              <w:rPr>
                <w:rFonts w:ascii="Arial" w:hAnsi="Arial"/>
                <w:color w:val="1F2933"/>
                <w:sz w:val="16"/>
              </w:rPr>
              <w:t>60,10</w:t>
            </w:r>
          </w:p>
        </w:tc>
      </w:tr>
      <w:tr>
        <w:tc>
          <w:tcPr>
            <w:tcW w:type="dxa" w:w="1814"/>
            <w:vAlign w:val="center"/>
          </w:tcPr>
          <w:p>
            <w:pPr>
              <w:jc w:val="left"/>
            </w:pPr>
            <w:r>
              <w:rPr>
                <w:rFonts w:ascii="Arial" w:hAnsi="Arial"/>
                <w:color w:val="1F2933"/>
                <w:sz w:val="16"/>
              </w:rPr>
              <w:t>60-64</w:t>
            </w:r>
          </w:p>
        </w:tc>
        <w:tc>
          <w:tcPr>
            <w:tcW w:type="dxa" w:w="1814"/>
            <w:vAlign w:val="center"/>
          </w:tcPr>
          <w:p>
            <w:pPr>
              <w:jc w:val="center"/>
            </w:pPr>
            <w:r>
              <w:rPr>
                <w:rFonts w:ascii="Arial" w:hAnsi="Arial"/>
                <w:color w:val="1F2933"/>
                <w:sz w:val="16"/>
              </w:rPr>
              <w:t>23,92</w:t>
            </w:r>
          </w:p>
        </w:tc>
        <w:tc>
          <w:tcPr>
            <w:tcW w:type="dxa" w:w="1814"/>
            <w:vAlign w:val="center"/>
          </w:tcPr>
          <w:p>
            <w:pPr>
              <w:jc w:val="center"/>
            </w:pPr>
            <w:r>
              <w:rPr>
                <w:rFonts w:ascii="Arial" w:hAnsi="Arial"/>
                <w:color w:val="1F2933"/>
                <w:sz w:val="16"/>
              </w:rPr>
              <w:t>24,23</w:t>
            </w:r>
          </w:p>
        </w:tc>
        <w:tc>
          <w:tcPr>
            <w:tcW w:type="dxa" w:w="1814"/>
            <w:vAlign w:val="center"/>
          </w:tcPr>
          <w:p>
            <w:pPr>
              <w:jc w:val="center"/>
            </w:pPr>
            <w:r>
              <w:rPr>
                <w:rFonts w:ascii="Arial" w:hAnsi="Arial"/>
                <w:color w:val="1F2933"/>
                <w:sz w:val="16"/>
              </w:rPr>
              <w:t>48,15</w:t>
            </w:r>
          </w:p>
        </w:tc>
      </w:tr>
      <w:tr>
        <w:tc>
          <w:tcPr>
            <w:tcW w:type="dxa" w:w="1814"/>
            <w:vAlign w:val="center"/>
          </w:tcPr>
          <w:p>
            <w:pPr>
              <w:jc w:val="left"/>
            </w:pPr>
            <w:r>
              <w:rPr>
                <w:rFonts w:ascii="Arial" w:hAnsi="Arial"/>
                <w:color w:val="1F2933"/>
                <w:sz w:val="16"/>
              </w:rPr>
              <w:t>65-69</w:t>
            </w:r>
          </w:p>
        </w:tc>
        <w:tc>
          <w:tcPr>
            <w:tcW w:type="dxa" w:w="1814"/>
            <w:vAlign w:val="center"/>
          </w:tcPr>
          <w:p>
            <w:pPr>
              <w:jc w:val="center"/>
            </w:pPr>
            <w:r>
              <w:rPr>
                <w:rFonts w:ascii="Arial" w:hAnsi="Arial"/>
                <w:color w:val="1F2933"/>
                <w:sz w:val="16"/>
              </w:rPr>
              <w:t>18,27</w:t>
            </w:r>
          </w:p>
        </w:tc>
        <w:tc>
          <w:tcPr>
            <w:tcW w:type="dxa" w:w="1814"/>
            <w:vAlign w:val="center"/>
          </w:tcPr>
          <w:p>
            <w:pPr>
              <w:jc w:val="center"/>
            </w:pPr>
            <w:r>
              <w:rPr>
                <w:rFonts w:ascii="Arial" w:hAnsi="Arial"/>
                <w:color w:val="1F2933"/>
                <w:sz w:val="16"/>
              </w:rPr>
              <w:t>17,31</w:t>
            </w:r>
          </w:p>
        </w:tc>
        <w:tc>
          <w:tcPr>
            <w:tcW w:type="dxa" w:w="1814"/>
            <w:vAlign w:val="center"/>
          </w:tcPr>
          <w:p>
            <w:pPr>
              <w:jc w:val="center"/>
            </w:pPr>
            <w:r>
              <w:rPr>
                <w:rFonts w:ascii="Arial" w:hAnsi="Arial"/>
                <w:color w:val="1F2933"/>
                <w:sz w:val="16"/>
              </w:rPr>
              <w:t>35,58</w:t>
            </w:r>
          </w:p>
        </w:tc>
      </w:tr>
      <w:tr>
        <w:tc>
          <w:tcPr>
            <w:tcW w:type="dxa" w:w="1814"/>
            <w:vAlign w:val="center"/>
          </w:tcPr>
          <w:p>
            <w:pPr>
              <w:jc w:val="left"/>
            </w:pPr>
            <w:r>
              <w:rPr>
                <w:rFonts w:ascii="Arial" w:hAnsi="Arial"/>
                <w:color w:val="1F2933"/>
                <w:sz w:val="16"/>
              </w:rPr>
              <w:t>70-74</w:t>
            </w:r>
          </w:p>
        </w:tc>
        <w:tc>
          <w:tcPr>
            <w:tcW w:type="dxa" w:w="1814"/>
            <w:vAlign w:val="center"/>
          </w:tcPr>
          <w:p>
            <w:pPr>
              <w:jc w:val="center"/>
            </w:pPr>
            <w:r>
              <w:rPr>
                <w:rFonts w:ascii="Arial" w:hAnsi="Arial"/>
                <w:color w:val="1F2933"/>
                <w:sz w:val="16"/>
              </w:rPr>
              <w:t>14,20</w:t>
            </w:r>
          </w:p>
        </w:tc>
        <w:tc>
          <w:tcPr>
            <w:tcW w:type="dxa" w:w="1814"/>
            <w:vAlign w:val="center"/>
          </w:tcPr>
          <w:p>
            <w:pPr>
              <w:jc w:val="center"/>
            </w:pPr>
            <w:r>
              <w:rPr>
                <w:rFonts w:ascii="Arial" w:hAnsi="Arial"/>
                <w:color w:val="1F2933"/>
                <w:sz w:val="16"/>
              </w:rPr>
              <w:t>12,03</w:t>
            </w:r>
          </w:p>
        </w:tc>
        <w:tc>
          <w:tcPr>
            <w:tcW w:type="dxa" w:w="1814"/>
            <w:vAlign w:val="center"/>
          </w:tcPr>
          <w:p>
            <w:pPr>
              <w:jc w:val="center"/>
            </w:pPr>
            <w:r>
              <w:rPr>
                <w:rFonts w:ascii="Arial" w:hAnsi="Arial"/>
                <w:color w:val="1F2933"/>
                <w:sz w:val="16"/>
              </w:rPr>
              <w:t>26,23</w:t>
            </w:r>
          </w:p>
        </w:tc>
      </w:tr>
      <w:tr>
        <w:tc>
          <w:tcPr>
            <w:tcW w:type="dxa" w:w="1814"/>
            <w:vAlign w:val="center"/>
          </w:tcPr>
          <w:p>
            <w:pPr>
              <w:jc w:val="left"/>
            </w:pPr>
            <w:r>
              <w:rPr>
                <w:rFonts w:ascii="Arial" w:hAnsi="Arial"/>
                <w:color w:val="1F2933"/>
                <w:sz w:val="16"/>
              </w:rPr>
              <w:t>75+</w:t>
            </w:r>
          </w:p>
        </w:tc>
        <w:tc>
          <w:tcPr>
            <w:tcW w:type="dxa" w:w="1814"/>
            <w:vAlign w:val="center"/>
          </w:tcPr>
          <w:p>
            <w:pPr>
              <w:jc w:val="center"/>
            </w:pPr>
            <w:r>
              <w:rPr>
                <w:rFonts w:ascii="Arial" w:hAnsi="Arial"/>
                <w:color w:val="1F2933"/>
                <w:sz w:val="16"/>
              </w:rPr>
              <w:t>16,23</w:t>
            </w:r>
          </w:p>
        </w:tc>
        <w:tc>
          <w:tcPr>
            <w:tcW w:type="dxa" w:w="1814"/>
            <w:vAlign w:val="center"/>
          </w:tcPr>
          <w:p>
            <w:pPr>
              <w:jc w:val="center"/>
            </w:pPr>
            <w:r>
              <w:rPr>
                <w:rFonts w:ascii="Arial" w:hAnsi="Arial"/>
                <w:color w:val="1F2933"/>
                <w:sz w:val="16"/>
              </w:rPr>
              <w:t>14,55</w:t>
            </w:r>
          </w:p>
        </w:tc>
        <w:tc>
          <w:tcPr>
            <w:tcW w:type="dxa" w:w="1814"/>
            <w:vAlign w:val="center"/>
          </w:tcPr>
          <w:p>
            <w:pPr>
              <w:jc w:val="center"/>
            </w:pPr>
            <w:r>
              <w:rPr>
                <w:rFonts w:ascii="Arial" w:hAnsi="Arial"/>
                <w:color w:val="1F2933"/>
                <w:sz w:val="16"/>
              </w:rPr>
              <w:t>30,78</w:t>
            </w:r>
          </w:p>
        </w:tc>
      </w:tr>
      <w:tr>
        <w:tc>
          <w:tcPr>
            <w:tcW w:type="dxa" w:w="1814"/>
            <w:vAlign w:val="center"/>
          </w:tcPr>
          <w:p>
            <w:pPr>
              <w:jc w:val="left"/>
            </w:pPr>
            <w:r>
              <w:rPr>
                <w:rFonts w:ascii="Arial" w:hAnsi="Arial"/>
                <w:color w:val="1F2933"/>
                <w:sz w:val="16"/>
              </w:rPr>
              <w:t>Lampung Timur</w:t>
            </w:r>
          </w:p>
        </w:tc>
        <w:tc>
          <w:tcPr>
            <w:tcW w:type="dxa" w:w="1814"/>
            <w:vAlign w:val="center"/>
          </w:tcPr>
          <w:p>
            <w:pPr>
              <w:jc w:val="center"/>
            </w:pPr>
            <w:r>
              <w:rPr>
                <w:rFonts w:ascii="Arial" w:hAnsi="Arial"/>
                <w:color w:val="1F2933"/>
                <w:sz w:val="16"/>
              </w:rPr>
              <w:t>570,97</w:t>
            </w:r>
          </w:p>
        </w:tc>
        <w:tc>
          <w:tcPr>
            <w:tcW w:type="dxa" w:w="1814"/>
            <w:vAlign w:val="center"/>
          </w:tcPr>
          <w:p>
            <w:pPr>
              <w:jc w:val="center"/>
            </w:pPr>
            <w:r>
              <w:rPr>
                <w:rFonts w:ascii="Arial" w:hAnsi="Arial"/>
                <w:color w:val="1F2933"/>
                <w:sz w:val="16"/>
              </w:rPr>
              <w:t>551,63</w:t>
            </w:r>
          </w:p>
        </w:tc>
        <w:tc>
          <w:tcPr>
            <w:tcW w:type="dxa" w:w="1814"/>
            <w:vAlign w:val="center"/>
          </w:tcPr>
          <w:p>
            <w:pPr>
              <w:jc w:val="center"/>
            </w:pPr>
            <w:r>
              <w:rPr>
                <w:rFonts w:ascii="Arial" w:hAnsi="Arial"/>
                <w:color w:val="1F2933"/>
                <w:sz w:val="16"/>
              </w:rPr>
              <w:t>1.122,60</w:t>
            </w:r>
          </w:p>
        </w:tc>
      </w:tr>
    </w:tbl>
    <w:p>
      <w:pPr>
        <w:spacing w:after="120"/>
        <w:jc w:val="both"/>
      </w:pPr>
      <w:r>
        <w:rPr>
          <w:rFonts w:ascii="Arial" w:hAnsi="Arial"/>
          <w:b w:val="0"/>
          <w:i/>
          <w:color w:val="1F2933"/>
          <w:sz w:val="18"/>
        </w:rPr>
        <w:t>Sumber: Kabupaten Lampung Timur Dalam Angka 2025, Tabel 3.1.2; Dinas Kependudukan dan Pencatatan Sipil Kabupaten Lampung Timur.</w:t>
      </w:r>
    </w:p>
    <w:p>
      <w:pPr>
        <w:pStyle w:val="Heading3"/>
        <w:spacing w:before="160" w:after="80"/>
      </w:pPr>
      <w:r>
        <w:rPr>
          <w:rFonts w:ascii="Arial" w:hAnsi="Arial"/>
          <w:b/>
          <w:color w:val="1F2933"/>
          <w:sz w:val="22"/>
        </w:rPr>
        <w:t>2.2.3 Angkatan Kerja</w:t>
      </w:r>
    </w:p>
    <w:p>
      <w:pPr>
        <w:jc w:val="both"/>
      </w:pPr>
      <w:r>
        <w:rPr>
          <w:rFonts w:ascii="Arial" w:hAnsi="Arial"/>
          <w:b w:val="0"/>
          <w:color w:val="1F2933"/>
          <w:sz w:val="21"/>
        </w:rPr>
        <w:t>Pada tahun 2024, penduduk usia 15 tahun ke atas di Kabupaten Lampung Timur berjumlah 882.844 orang. Dari jumlah tersebut, 608.326 orang masuk angkatan kerja, terdiri atas 589.967 orang bekerja dan 18.359 orang pengangguran terbuka. Tingkat Partisipasi Angkatan Kerja (TPAK) mencapai 68,91 persen, sedangkan Tingkat Pengangguran Terbuka (TPT) sebesar 3,02 persen.</w:t>
      </w:r>
    </w:p>
    <w:p>
      <w:pPr>
        <w:spacing w:before="120" w:after="40"/>
        <w:jc w:val="center"/>
      </w:pPr>
      <w:r>
        <w:rPr>
          <w:rFonts w:ascii="Arial" w:hAnsi="Arial"/>
          <w:b/>
          <w:color w:val="1F2933"/>
          <w:sz w:val="20"/>
        </w:rPr>
        <w:t>Tabel 2.4 Penduduk Berumur 15 Tahun ke Atas Menurut Kegiatan Utama dan Jenis Kelamin di Kabupaten Lampung Timur, 2024</w:t>
      </w:r>
    </w:p>
    <w:tbl>
      <w:tblPr>
        <w:tblW w:type="auto" w:w="0"/>
        <w:jc w:val="center"/>
        <w:tblLook w:firstColumn="1" w:firstRow="1" w:lastColumn="0" w:lastRow="0" w:noHBand="0" w:noVBand="1" w:val="04A0"/>
      </w:tblPr>
      <w:tblGrid>
        <w:gridCol w:w="2409"/>
        <w:gridCol w:w="2409"/>
        <w:gridCol w:w="2409"/>
        <w:gridCol w:w="2409"/>
      </w:tblGrid>
      <w:tr>
        <w:tc>
          <w:tcPr>
            <w:tcW w:type="dxa" w:w="2835"/>
            <w:vAlign w:val="center"/>
          </w:tcPr>
          <w:p>
            <w:pPr>
              <w:jc w:val="center"/>
            </w:pPr>
            <w:r>
              <w:rPr>
                <w:rFonts w:ascii="Arial" w:hAnsi="Arial"/>
                <w:b/>
                <w:color w:val="1F2933"/>
                <w:sz w:val="17"/>
              </w:rPr>
              <w:t>Kegiatan Utama</w:t>
            </w:r>
          </w:p>
        </w:tc>
        <w:tc>
          <w:tcPr>
            <w:tcW w:type="dxa" w:w="1701"/>
            <w:vAlign w:val="center"/>
          </w:tcPr>
          <w:p>
            <w:pPr>
              <w:jc w:val="center"/>
            </w:pPr>
            <w:r>
              <w:rPr>
                <w:rFonts w:ascii="Arial" w:hAnsi="Arial"/>
                <w:b/>
                <w:color w:val="1F2933"/>
                <w:sz w:val="17"/>
              </w:rPr>
              <w:t>Laki-laki</w:t>
            </w:r>
          </w:p>
        </w:tc>
        <w:tc>
          <w:tcPr>
            <w:tcW w:type="dxa" w:w="1701"/>
            <w:vAlign w:val="center"/>
          </w:tcPr>
          <w:p>
            <w:pPr>
              <w:jc w:val="center"/>
            </w:pPr>
            <w:r>
              <w:rPr>
                <w:rFonts w:ascii="Arial" w:hAnsi="Arial"/>
                <w:b/>
                <w:color w:val="1F2933"/>
                <w:sz w:val="17"/>
              </w:rPr>
              <w:t>Perempuan</w:t>
            </w:r>
          </w:p>
        </w:tc>
        <w:tc>
          <w:tcPr>
            <w:tcW w:type="dxa" w:w="1701"/>
            <w:vAlign w:val="center"/>
          </w:tcPr>
          <w:p>
            <w:pPr>
              <w:jc w:val="center"/>
            </w:pPr>
            <w:r>
              <w:rPr>
                <w:rFonts w:ascii="Arial" w:hAnsi="Arial"/>
                <w:b/>
                <w:color w:val="1F2933"/>
                <w:sz w:val="17"/>
              </w:rPr>
              <w:t>Jumlah</w:t>
            </w:r>
          </w:p>
        </w:tc>
      </w:tr>
      <w:tr>
        <w:tc>
          <w:tcPr>
            <w:tcW w:type="dxa" w:w="2835"/>
            <w:vAlign w:val="center"/>
          </w:tcPr>
          <w:p>
            <w:pPr>
              <w:jc w:val="left"/>
            </w:pPr>
            <w:r>
              <w:rPr>
                <w:rFonts w:ascii="Arial" w:hAnsi="Arial"/>
                <w:color w:val="1F2933"/>
                <w:sz w:val="16"/>
              </w:rPr>
              <w:t>Angkatan Kerja</w:t>
            </w:r>
          </w:p>
        </w:tc>
        <w:tc>
          <w:tcPr>
            <w:tcW w:type="dxa" w:w="1701"/>
            <w:vAlign w:val="center"/>
          </w:tcPr>
          <w:p>
            <w:pPr>
              <w:jc w:val="center"/>
            </w:pPr>
            <w:r>
              <w:rPr>
                <w:rFonts w:ascii="Arial" w:hAnsi="Arial"/>
                <w:color w:val="1F2933"/>
                <w:sz w:val="16"/>
              </w:rPr>
              <w:t>387.766</w:t>
            </w:r>
          </w:p>
        </w:tc>
        <w:tc>
          <w:tcPr>
            <w:tcW w:type="dxa" w:w="1701"/>
            <w:vAlign w:val="center"/>
          </w:tcPr>
          <w:p>
            <w:pPr>
              <w:jc w:val="center"/>
            </w:pPr>
            <w:r>
              <w:rPr>
                <w:rFonts w:ascii="Arial" w:hAnsi="Arial"/>
                <w:color w:val="1F2933"/>
                <w:sz w:val="16"/>
              </w:rPr>
              <w:t>220.560</w:t>
            </w:r>
          </w:p>
        </w:tc>
        <w:tc>
          <w:tcPr>
            <w:tcW w:type="dxa" w:w="1701"/>
            <w:vAlign w:val="center"/>
          </w:tcPr>
          <w:p>
            <w:pPr>
              <w:jc w:val="center"/>
            </w:pPr>
            <w:r>
              <w:rPr>
                <w:rFonts w:ascii="Arial" w:hAnsi="Arial"/>
                <w:color w:val="1F2933"/>
                <w:sz w:val="16"/>
              </w:rPr>
              <w:t>608.326</w:t>
            </w:r>
          </w:p>
        </w:tc>
      </w:tr>
      <w:tr>
        <w:tc>
          <w:tcPr>
            <w:tcW w:type="dxa" w:w="2835"/>
            <w:vAlign w:val="center"/>
          </w:tcPr>
          <w:p>
            <w:pPr>
              <w:jc w:val="left"/>
            </w:pPr>
            <w:r>
              <w:rPr>
                <w:rFonts w:ascii="Arial" w:hAnsi="Arial"/>
                <w:color w:val="1F2933"/>
                <w:sz w:val="16"/>
              </w:rPr>
              <w:t>Bekerja</w:t>
            </w:r>
          </w:p>
        </w:tc>
        <w:tc>
          <w:tcPr>
            <w:tcW w:type="dxa" w:w="1701"/>
            <w:vAlign w:val="center"/>
          </w:tcPr>
          <w:p>
            <w:pPr>
              <w:jc w:val="center"/>
            </w:pPr>
            <w:r>
              <w:rPr>
                <w:rFonts w:ascii="Arial" w:hAnsi="Arial"/>
                <w:color w:val="1F2933"/>
                <w:sz w:val="16"/>
              </w:rPr>
              <w:t>376.403</w:t>
            </w:r>
          </w:p>
        </w:tc>
        <w:tc>
          <w:tcPr>
            <w:tcW w:type="dxa" w:w="1701"/>
            <w:vAlign w:val="center"/>
          </w:tcPr>
          <w:p>
            <w:pPr>
              <w:jc w:val="center"/>
            </w:pPr>
            <w:r>
              <w:rPr>
                <w:rFonts w:ascii="Arial" w:hAnsi="Arial"/>
                <w:color w:val="1F2933"/>
                <w:sz w:val="16"/>
              </w:rPr>
              <w:t>213.564</w:t>
            </w:r>
          </w:p>
        </w:tc>
        <w:tc>
          <w:tcPr>
            <w:tcW w:type="dxa" w:w="1701"/>
            <w:vAlign w:val="center"/>
          </w:tcPr>
          <w:p>
            <w:pPr>
              <w:jc w:val="center"/>
            </w:pPr>
            <w:r>
              <w:rPr>
                <w:rFonts w:ascii="Arial" w:hAnsi="Arial"/>
                <w:color w:val="1F2933"/>
                <w:sz w:val="16"/>
              </w:rPr>
              <w:t>589.967</w:t>
            </w:r>
          </w:p>
        </w:tc>
      </w:tr>
      <w:tr>
        <w:tc>
          <w:tcPr>
            <w:tcW w:type="dxa" w:w="2835"/>
            <w:vAlign w:val="center"/>
          </w:tcPr>
          <w:p>
            <w:pPr>
              <w:jc w:val="left"/>
            </w:pPr>
            <w:r>
              <w:rPr>
                <w:rFonts w:ascii="Arial" w:hAnsi="Arial"/>
                <w:color w:val="1F2933"/>
                <w:sz w:val="16"/>
              </w:rPr>
              <w:t>Pengangguran Terbuka</w:t>
            </w:r>
          </w:p>
        </w:tc>
        <w:tc>
          <w:tcPr>
            <w:tcW w:type="dxa" w:w="1701"/>
            <w:vAlign w:val="center"/>
          </w:tcPr>
          <w:p>
            <w:pPr>
              <w:jc w:val="center"/>
            </w:pPr>
            <w:r>
              <w:rPr>
                <w:rFonts w:ascii="Arial" w:hAnsi="Arial"/>
                <w:color w:val="1F2933"/>
                <w:sz w:val="16"/>
              </w:rPr>
              <w:t>11.363</w:t>
            </w:r>
          </w:p>
        </w:tc>
        <w:tc>
          <w:tcPr>
            <w:tcW w:type="dxa" w:w="1701"/>
            <w:vAlign w:val="center"/>
          </w:tcPr>
          <w:p>
            <w:pPr>
              <w:jc w:val="center"/>
            </w:pPr>
            <w:r>
              <w:rPr>
                <w:rFonts w:ascii="Arial" w:hAnsi="Arial"/>
                <w:color w:val="1F2933"/>
                <w:sz w:val="16"/>
              </w:rPr>
              <w:t>6.996</w:t>
            </w:r>
          </w:p>
        </w:tc>
        <w:tc>
          <w:tcPr>
            <w:tcW w:type="dxa" w:w="1701"/>
            <w:vAlign w:val="center"/>
          </w:tcPr>
          <w:p>
            <w:pPr>
              <w:jc w:val="center"/>
            </w:pPr>
            <w:r>
              <w:rPr>
                <w:rFonts w:ascii="Arial" w:hAnsi="Arial"/>
                <w:color w:val="1F2933"/>
                <w:sz w:val="16"/>
              </w:rPr>
              <w:t>18.359</w:t>
            </w:r>
          </w:p>
        </w:tc>
      </w:tr>
      <w:tr>
        <w:tc>
          <w:tcPr>
            <w:tcW w:type="dxa" w:w="2835"/>
            <w:vAlign w:val="center"/>
          </w:tcPr>
          <w:p>
            <w:pPr>
              <w:jc w:val="left"/>
            </w:pPr>
            <w:r>
              <w:rPr>
                <w:rFonts w:ascii="Arial" w:hAnsi="Arial"/>
                <w:color w:val="1F2933"/>
                <w:sz w:val="16"/>
              </w:rPr>
              <w:t>Bukan Angkatan Kerja</w:t>
            </w:r>
          </w:p>
        </w:tc>
        <w:tc>
          <w:tcPr>
            <w:tcW w:type="dxa" w:w="1701"/>
            <w:vAlign w:val="center"/>
          </w:tcPr>
          <w:p>
            <w:pPr>
              <w:jc w:val="center"/>
            </w:pPr>
            <w:r>
              <w:rPr>
                <w:rFonts w:ascii="Arial" w:hAnsi="Arial"/>
                <w:color w:val="1F2933"/>
                <w:sz w:val="16"/>
              </w:rPr>
              <w:t>59.347</w:t>
            </w:r>
          </w:p>
        </w:tc>
        <w:tc>
          <w:tcPr>
            <w:tcW w:type="dxa" w:w="1701"/>
            <w:vAlign w:val="center"/>
          </w:tcPr>
          <w:p>
            <w:pPr>
              <w:jc w:val="center"/>
            </w:pPr>
            <w:r>
              <w:rPr>
                <w:rFonts w:ascii="Arial" w:hAnsi="Arial"/>
                <w:color w:val="1F2933"/>
                <w:sz w:val="16"/>
              </w:rPr>
              <w:t>215.171</w:t>
            </w:r>
          </w:p>
        </w:tc>
        <w:tc>
          <w:tcPr>
            <w:tcW w:type="dxa" w:w="1701"/>
            <w:vAlign w:val="center"/>
          </w:tcPr>
          <w:p>
            <w:pPr>
              <w:jc w:val="center"/>
            </w:pPr>
            <w:r>
              <w:rPr>
                <w:rFonts w:ascii="Arial" w:hAnsi="Arial"/>
                <w:color w:val="1F2933"/>
                <w:sz w:val="16"/>
              </w:rPr>
              <w:t>274.518</w:t>
            </w:r>
          </w:p>
        </w:tc>
      </w:tr>
      <w:tr>
        <w:tc>
          <w:tcPr>
            <w:tcW w:type="dxa" w:w="2835"/>
            <w:vAlign w:val="center"/>
          </w:tcPr>
          <w:p>
            <w:pPr>
              <w:jc w:val="left"/>
            </w:pPr>
            <w:r>
              <w:rPr>
                <w:rFonts w:ascii="Arial" w:hAnsi="Arial"/>
                <w:color w:val="1F2933"/>
                <w:sz w:val="16"/>
              </w:rPr>
              <w:t>Sekolah</w:t>
            </w:r>
          </w:p>
        </w:tc>
        <w:tc>
          <w:tcPr>
            <w:tcW w:type="dxa" w:w="1701"/>
            <w:vAlign w:val="center"/>
          </w:tcPr>
          <w:p>
            <w:pPr>
              <w:jc w:val="center"/>
            </w:pPr>
            <w:r>
              <w:rPr>
                <w:rFonts w:ascii="Arial" w:hAnsi="Arial"/>
                <w:color w:val="1F2933"/>
                <w:sz w:val="16"/>
              </w:rPr>
              <w:t>26.204</w:t>
            </w:r>
          </w:p>
        </w:tc>
        <w:tc>
          <w:tcPr>
            <w:tcW w:type="dxa" w:w="1701"/>
            <w:vAlign w:val="center"/>
          </w:tcPr>
          <w:p>
            <w:pPr>
              <w:jc w:val="center"/>
            </w:pPr>
            <w:r>
              <w:rPr>
                <w:rFonts w:ascii="Arial" w:hAnsi="Arial"/>
                <w:color w:val="1F2933"/>
                <w:sz w:val="16"/>
              </w:rPr>
              <w:t>33.928</w:t>
            </w:r>
          </w:p>
        </w:tc>
        <w:tc>
          <w:tcPr>
            <w:tcW w:type="dxa" w:w="1701"/>
            <w:vAlign w:val="center"/>
          </w:tcPr>
          <w:p>
            <w:pPr>
              <w:jc w:val="center"/>
            </w:pPr>
            <w:r>
              <w:rPr>
                <w:rFonts w:ascii="Arial" w:hAnsi="Arial"/>
                <w:color w:val="1F2933"/>
                <w:sz w:val="16"/>
              </w:rPr>
              <w:t>60.132</w:t>
            </w:r>
          </w:p>
        </w:tc>
      </w:tr>
      <w:tr>
        <w:tc>
          <w:tcPr>
            <w:tcW w:type="dxa" w:w="2835"/>
            <w:vAlign w:val="center"/>
          </w:tcPr>
          <w:p>
            <w:pPr>
              <w:jc w:val="left"/>
            </w:pPr>
            <w:r>
              <w:rPr>
                <w:rFonts w:ascii="Arial" w:hAnsi="Arial"/>
                <w:color w:val="1F2933"/>
                <w:sz w:val="16"/>
              </w:rPr>
              <w:t>Mengurus Rumah Tangga</w:t>
            </w:r>
          </w:p>
        </w:tc>
        <w:tc>
          <w:tcPr>
            <w:tcW w:type="dxa" w:w="1701"/>
            <w:vAlign w:val="center"/>
          </w:tcPr>
          <w:p>
            <w:pPr>
              <w:jc w:val="center"/>
            </w:pPr>
            <w:r>
              <w:rPr>
                <w:rFonts w:ascii="Arial" w:hAnsi="Arial"/>
                <w:color w:val="1F2933"/>
                <w:sz w:val="16"/>
              </w:rPr>
              <w:t>10.115</w:t>
            </w:r>
          </w:p>
        </w:tc>
        <w:tc>
          <w:tcPr>
            <w:tcW w:type="dxa" w:w="1701"/>
            <w:vAlign w:val="center"/>
          </w:tcPr>
          <w:p>
            <w:pPr>
              <w:jc w:val="center"/>
            </w:pPr>
            <w:r>
              <w:rPr>
                <w:rFonts w:ascii="Arial" w:hAnsi="Arial"/>
                <w:color w:val="1F2933"/>
                <w:sz w:val="16"/>
              </w:rPr>
              <w:t>171.643</w:t>
            </w:r>
          </w:p>
        </w:tc>
        <w:tc>
          <w:tcPr>
            <w:tcW w:type="dxa" w:w="1701"/>
            <w:vAlign w:val="center"/>
          </w:tcPr>
          <w:p>
            <w:pPr>
              <w:jc w:val="center"/>
            </w:pPr>
            <w:r>
              <w:rPr>
                <w:rFonts w:ascii="Arial" w:hAnsi="Arial"/>
                <w:color w:val="1F2933"/>
                <w:sz w:val="16"/>
              </w:rPr>
              <w:t>181.758</w:t>
            </w:r>
          </w:p>
        </w:tc>
      </w:tr>
      <w:tr>
        <w:tc>
          <w:tcPr>
            <w:tcW w:type="dxa" w:w="2835"/>
            <w:vAlign w:val="center"/>
          </w:tcPr>
          <w:p>
            <w:pPr>
              <w:jc w:val="left"/>
            </w:pPr>
            <w:r>
              <w:rPr>
                <w:rFonts w:ascii="Arial" w:hAnsi="Arial"/>
                <w:color w:val="1F2933"/>
                <w:sz w:val="16"/>
              </w:rPr>
              <w:t>Lainnya</w:t>
            </w:r>
          </w:p>
        </w:tc>
        <w:tc>
          <w:tcPr>
            <w:tcW w:type="dxa" w:w="1701"/>
            <w:vAlign w:val="center"/>
          </w:tcPr>
          <w:p>
            <w:pPr>
              <w:jc w:val="center"/>
            </w:pPr>
            <w:r>
              <w:rPr>
                <w:rFonts w:ascii="Arial" w:hAnsi="Arial"/>
                <w:color w:val="1F2933"/>
                <w:sz w:val="16"/>
              </w:rPr>
              <w:t>23.028</w:t>
            </w:r>
          </w:p>
        </w:tc>
        <w:tc>
          <w:tcPr>
            <w:tcW w:type="dxa" w:w="1701"/>
            <w:vAlign w:val="center"/>
          </w:tcPr>
          <w:p>
            <w:pPr>
              <w:jc w:val="center"/>
            </w:pPr>
            <w:r>
              <w:rPr>
                <w:rFonts w:ascii="Arial" w:hAnsi="Arial"/>
                <w:color w:val="1F2933"/>
                <w:sz w:val="16"/>
              </w:rPr>
              <w:t>9.600</w:t>
            </w:r>
          </w:p>
        </w:tc>
        <w:tc>
          <w:tcPr>
            <w:tcW w:type="dxa" w:w="1701"/>
            <w:vAlign w:val="center"/>
          </w:tcPr>
          <w:p>
            <w:pPr>
              <w:jc w:val="center"/>
            </w:pPr>
            <w:r>
              <w:rPr>
                <w:rFonts w:ascii="Arial" w:hAnsi="Arial"/>
                <w:color w:val="1F2933"/>
                <w:sz w:val="16"/>
              </w:rPr>
              <w:t>32.628</w:t>
            </w:r>
          </w:p>
        </w:tc>
      </w:tr>
      <w:tr>
        <w:tc>
          <w:tcPr>
            <w:tcW w:type="dxa" w:w="2835"/>
            <w:vAlign w:val="center"/>
          </w:tcPr>
          <w:p>
            <w:pPr>
              <w:jc w:val="left"/>
            </w:pPr>
            <w:r>
              <w:rPr>
                <w:rFonts w:ascii="Arial" w:hAnsi="Arial"/>
                <w:color w:val="1F2933"/>
                <w:sz w:val="16"/>
              </w:rPr>
              <w:t>Jumlah Penduduk 15+</w:t>
            </w:r>
          </w:p>
        </w:tc>
        <w:tc>
          <w:tcPr>
            <w:tcW w:type="dxa" w:w="1701"/>
            <w:vAlign w:val="center"/>
          </w:tcPr>
          <w:p>
            <w:pPr>
              <w:jc w:val="center"/>
            </w:pPr>
            <w:r>
              <w:rPr>
                <w:rFonts w:ascii="Arial" w:hAnsi="Arial"/>
                <w:color w:val="1F2933"/>
                <w:sz w:val="16"/>
              </w:rPr>
              <w:t>447.113</w:t>
            </w:r>
          </w:p>
        </w:tc>
        <w:tc>
          <w:tcPr>
            <w:tcW w:type="dxa" w:w="1701"/>
            <w:vAlign w:val="center"/>
          </w:tcPr>
          <w:p>
            <w:pPr>
              <w:jc w:val="center"/>
            </w:pPr>
            <w:r>
              <w:rPr>
                <w:rFonts w:ascii="Arial" w:hAnsi="Arial"/>
                <w:color w:val="1F2933"/>
                <w:sz w:val="16"/>
              </w:rPr>
              <w:t>435.731</w:t>
            </w:r>
          </w:p>
        </w:tc>
        <w:tc>
          <w:tcPr>
            <w:tcW w:type="dxa" w:w="1701"/>
            <w:vAlign w:val="center"/>
          </w:tcPr>
          <w:p>
            <w:pPr>
              <w:jc w:val="center"/>
            </w:pPr>
            <w:r>
              <w:rPr>
                <w:rFonts w:ascii="Arial" w:hAnsi="Arial"/>
                <w:color w:val="1F2933"/>
                <w:sz w:val="16"/>
              </w:rPr>
              <w:t>882.844</w:t>
            </w:r>
          </w:p>
        </w:tc>
      </w:tr>
      <w:tr>
        <w:tc>
          <w:tcPr>
            <w:tcW w:type="dxa" w:w="2835"/>
            <w:vAlign w:val="center"/>
          </w:tcPr>
          <w:p>
            <w:pPr>
              <w:jc w:val="left"/>
            </w:pPr>
            <w:r>
              <w:rPr>
                <w:rFonts w:ascii="Arial" w:hAnsi="Arial"/>
                <w:color w:val="1F2933"/>
                <w:sz w:val="16"/>
              </w:rPr>
              <w:t>TPAK (%)</w:t>
            </w:r>
          </w:p>
        </w:tc>
        <w:tc>
          <w:tcPr>
            <w:tcW w:type="dxa" w:w="1701"/>
            <w:vAlign w:val="center"/>
          </w:tcPr>
          <w:p>
            <w:pPr>
              <w:jc w:val="center"/>
            </w:pPr>
            <w:r>
              <w:rPr>
                <w:rFonts w:ascii="Arial" w:hAnsi="Arial"/>
                <w:color w:val="1F2933"/>
                <w:sz w:val="16"/>
              </w:rPr>
              <w:t>86,73</w:t>
            </w:r>
          </w:p>
        </w:tc>
        <w:tc>
          <w:tcPr>
            <w:tcW w:type="dxa" w:w="1701"/>
            <w:vAlign w:val="center"/>
          </w:tcPr>
          <w:p>
            <w:pPr>
              <w:jc w:val="center"/>
            </w:pPr>
            <w:r>
              <w:rPr>
                <w:rFonts w:ascii="Arial" w:hAnsi="Arial"/>
                <w:color w:val="1F2933"/>
                <w:sz w:val="16"/>
              </w:rPr>
              <w:t>50,62</w:t>
            </w:r>
          </w:p>
        </w:tc>
        <w:tc>
          <w:tcPr>
            <w:tcW w:type="dxa" w:w="1701"/>
            <w:vAlign w:val="center"/>
          </w:tcPr>
          <w:p>
            <w:pPr>
              <w:jc w:val="center"/>
            </w:pPr>
            <w:r>
              <w:rPr>
                <w:rFonts w:ascii="Arial" w:hAnsi="Arial"/>
                <w:color w:val="1F2933"/>
                <w:sz w:val="16"/>
              </w:rPr>
              <w:t>68,91</w:t>
            </w:r>
          </w:p>
        </w:tc>
      </w:tr>
      <w:tr>
        <w:tc>
          <w:tcPr>
            <w:tcW w:type="dxa" w:w="2835"/>
            <w:vAlign w:val="center"/>
          </w:tcPr>
          <w:p>
            <w:pPr>
              <w:jc w:val="left"/>
            </w:pPr>
            <w:r>
              <w:rPr>
                <w:rFonts w:ascii="Arial" w:hAnsi="Arial"/>
                <w:color w:val="1F2933"/>
                <w:sz w:val="16"/>
              </w:rPr>
              <w:t>TPT (%)</w:t>
            </w:r>
          </w:p>
        </w:tc>
        <w:tc>
          <w:tcPr>
            <w:tcW w:type="dxa" w:w="1701"/>
            <w:vAlign w:val="center"/>
          </w:tcPr>
          <w:p>
            <w:pPr>
              <w:jc w:val="center"/>
            </w:pPr>
            <w:r>
              <w:rPr>
                <w:rFonts w:ascii="Arial" w:hAnsi="Arial"/>
                <w:color w:val="1F2933"/>
                <w:sz w:val="16"/>
              </w:rPr>
              <w:t>2,93</w:t>
            </w:r>
          </w:p>
        </w:tc>
        <w:tc>
          <w:tcPr>
            <w:tcW w:type="dxa" w:w="1701"/>
            <w:vAlign w:val="center"/>
          </w:tcPr>
          <w:p>
            <w:pPr>
              <w:jc w:val="center"/>
            </w:pPr>
            <w:r>
              <w:rPr>
                <w:rFonts w:ascii="Arial" w:hAnsi="Arial"/>
                <w:color w:val="1F2933"/>
                <w:sz w:val="16"/>
              </w:rPr>
              <w:t>3,17</w:t>
            </w:r>
          </w:p>
        </w:tc>
        <w:tc>
          <w:tcPr>
            <w:tcW w:type="dxa" w:w="1701"/>
            <w:vAlign w:val="center"/>
          </w:tcPr>
          <w:p>
            <w:pPr>
              <w:jc w:val="center"/>
            </w:pPr>
            <w:r>
              <w:rPr>
                <w:rFonts w:ascii="Arial" w:hAnsi="Arial"/>
                <w:color w:val="1F2933"/>
                <w:sz w:val="16"/>
              </w:rPr>
              <w:t>3,02</w:t>
            </w:r>
          </w:p>
        </w:tc>
      </w:tr>
    </w:tbl>
    <w:p>
      <w:pPr>
        <w:spacing w:after="120"/>
        <w:jc w:val="both"/>
      </w:pPr>
      <w:r>
        <w:rPr>
          <w:rFonts w:ascii="Arial" w:hAnsi="Arial"/>
          <w:b w:val="0"/>
          <w:i/>
          <w:color w:val="1F2933"/>
          <w:sz w:val="18"/>
        </w:rPr>
        <w:t>Sumber: Kabupaten Lampung Timur Dalam Angka 2025, Tabel 3.2.1; BPS, Survei Angkatan Kerja Nasional Agustus.</w:t>
      </w:r>
    </w:p>
    <w:p>
      <w:pPr>
        <w:pStyle w:val="Heading3"/>
        <w:spacing w:before="160" w:after="80"/>
      </w:pPr>
      <w:r>
        <w:rPr>
          <w:rFonts w:ascii="Arial" w:hAnsi="Arial"/>
          <w:b/>
          <w:color w:val="1F2933"/>
          <w:sz w:val="22"/>
        </w:rPr>
        <w:t>2.2.4 Mata Pencaharian</w:t>
      </w:r>
    </w:p>
    <w:p>
      <w:pPr>
        <w:jc w:val="both"/>
      </w:pPr>
      <w:r>
        <w:rPr>
          <w:rFonts w:ascii="Arial" w:hAnsi="Arial"/>
          <w:b w:val="0"/>
          <w:color w:val="1F2933"/>
          <w:sz w:val="21"/>
        </w:rPr>
        <w:t>Struktur mata pencaharian penduduk bekerja masih sangat dipengaruhi oleh sektor pertanian. Dari 589.967 penduduk bekerja, sebanyak 290.507 orang bekerja pada lapangan usaha pertanian, 78.530 orang pada manufaktur, dan 220.930 orang pada jasa. Besarnya pekerja sektor pertanian menggambarkan karakter ekonomi berbasis sumber daya alam dan agraris.</w:t>
      </w:r>
    </w:p>
    <w:p>
      <w:pPr>
        <w:spacing w:before="120" w:after="40"/>
        <w:jc w:val="center"/>
      </w:pPr>
      <w:r>
        <w:rPr>
          <w:rFonts w:ascii="Arial" w:hAnsi="Arial"/>
          <w:b/>
          <w:color w:val="1F2933"/>
          <w:sz w:val="20"/>
        </w:rPr>
        <w:t>Tabel 2.5 Penduduk Bekerja Menurut Lapangan Pekerjaan Utama dan Jenis Kelamin di Kabupaten Lampung Timur, 2024</w:t>
      </w:r>
    </w:p>
    <w:tbl>
      <w:tblPr>
        <w:tblW w:type="auto" w:w="0"/>
        <w:jc w:val="center"/>
        <w:tblLook w:firstColumn="1" w:firstRow="1" w:lastColumn="0" w:lastRow="0" w:noHBand="0" w:noVBand="1" w:val="04A0"/>
      </w:tblPr>
      <w:tblGrid>
        <w:gridCol w:w="2409"/>
        <w:gridCol w:w="2409"/>
        <w:gridCol w:w="2409"/>
        <w:gridCol w:w="2409"/>
      </w:tblGrid>
      <w:tr>
        <w:tc>
          <w:tcPr>
            <w:tcW w:type="dxa" w:w="2835"/>
            <w:vAlign w:val="center"/>
          </w:tcPr>
          <w:p>
            <w:pPr>
              <w:jc w:val="center"/>
            </w:pPr>
            <w:r>
              <w:rPr>
                <w:rFonts w:ascii="Arial" w:hAnsi="Arial"/>
                <w:b/>
                <w:color w:val="1F2933"/>
                <w:sz w:val="17"/>
              </w:rPr>
              <w:t>Lapangan Pekerjaan Utama</w:t>
            </w:r>
          </w:p>
        </w:tc>
        <w:tc>
          <w:tcPr>
            <w:tcW w:type="dxa" w:w="1701"/>
            <w:vAlign w:val="center"/>
          </w:tcPr>
          <w:p>
            <w:pPr>
              <w:jc w:val="center"/>
            </w:pPr>
            <w:r>
              <w:rPr>
                <w:rFonts w:ascii="Arial" w:hAnsi="Arial"/>
                <w:b/>
                <w:color w:val="1F2933"/>
                <w:sz w:val="17"/>
              </w:rPr>
              <w:t>Laki-laki</w:t>
            </w:r>
          </w:p>
        </w:tc>
        <w:tc>
          <w:tcPr>
            <w:tcW w:type="dxa" w:w="1701"/>
            <w:vAlign w:val="center"/>
          </w:tcPr>
          <w:p>
            <w:pPr>
              <w:jc w:val="center"/>
            </w:pPr>
            <w:r>
              <w:rPr>
                <w:rFonts w:ascii="Arial" w:hAnsi="Arial"/>
                <w:b/>
                <w:color w:val="1F2933"/>
                <w:sz w:val="17"/>
              </w:rPr>
              <w:t>Perempuan</w:t>
            </w:r>
          </w:p>
        </w:tc>
        <w:tc>
          <w:tcPr>
            <w:tcW w:type="dxa" w:w="1701"/>
            <w:vAlign w:val="center"/>
          </w:tcPr>
          <w:p>
            <w:pPr>
              <w:jc w:val="center"/>
            </w:pPr>
            <w:r>
              <w:rPr>
                <w:rFonts w:ascii="Arial" w:hAnsi="Arial"/>
                <w:b/>
                <w:color w:val="1F2933"/>
                <w:sz w:val="17"/>
              </w:rPr>
              <w:t>Jumlah</w:t>
            </w:r>
          </w:p>
        </w:tc>
      </w:tr>
      <w:tr>
        <w:tc>
          <w:tcPr>
            <w:tcW w:type="dxa" w:w="2835"/>
            <w:vAlign w:val="center"/>
          </w:tcPr>
          <w:p>
            <w:pPr>
              <w:jc w:val="left"/>
            </w:pPr>
            <w:r>
              <w:rPr>
                <w:rFonts w:ascii="Arial" w:hAnsi="Arial"/>
                <w:color w:val="1F2933"/>
                <w:sz w:val="16"/>
              </w:rPr>
              <w:t>Pertanian</w:t>
            </w:r>
          </w:p>
        </w:tc>
        <w:tc>
          <w:tcPr>
            <w:tcW w:type="dxa" w:w="1701"/>
            <w:vAlign w:val="center"/>
          </w:tcPr>
          <w:p>
            <w:pPr>
              <w:jc w:val="center"/>
            </w:pPr>
            <w:r>
              <w:rPr>
                <w:rFonts w:ascii="Arial" w:hAnsi="Arial"/>
                <w:color w:val="1F2933"/>
                <w:sz w:val="16"/>
              </w:rPr>
              <w:t>209.286</w:t>
            </w:r>
          </w:p>
        </w:tc>
        <w:tc>
          <w:tcPr>
            <w:tcW w:type="dxa" w:w="1701"/>
            <w:vAlign w:val="center"/>
          </w:tcPr>
          <w:p>
            <w:pPr>
              <w:jc w:val="center"/>
            </w:pPr>
            <w:r>
              <w:rPr>
                <w:rFonts w:ascii="Arial" w:hAnsi="Arial"/>
                <w:color w:val="1F2933"/>
                <w:sz w:val="16"/>
              </w:rPr>
              <w:t>81.221</w:t>
            </w:r>
          </w:p>
        </w:tc>
        <w:tc>
          <w:tcPr>
            <w:tcW w:type="dxa" w:w="1701"/>
            <w:vAlign w:val="center"/>
          </w:tcPr>
          <w:p>
            <w:pPr>
              <w:jc w:val="center"/>
            </w:pPr>
            <w:r>
              <w:rPr>
                <w:rFonts w:ascii="Arial" w:hAnsi="Arial"/>
                <w:color w:val="1F2933"/>
                <w:sz w:val="16"/>
              </w:rPr>
              <w:t>290.507</w:t>
            </w:r>
          </w:p>
        </w:tc>
      </w:tr>
      <w:tr>
        <w:tc>
          <w:tcPr>
            <w:tcW w:type="dxa" w:w="2835"/>
            <w:vAlign w:val="center"/>
          </w:tcPr>
          <w:p>
            <w:pPr>
              <w:jc w:val="left"/>
            </w:pPr>
            <w:r>
              <w:rPr>
                <w:rFonts w:ascii="Arial" w:hAnsi="Arial"/>
                <w:color w:val="1F2933"/>
                <w:sz w:val="16"/>
              </w:rPr>
              <w:t>Manufaktur</w:t>
            </w:r>
          </w:p>
        </w:tc>
        <w:tc>
          <w:tcPr>
            <w:tcW w:type="dxa" w:w="1701"/>
            <w:vAlign w:val="center"/>
          </w:tcPr>
          <w:p>
            <w:pPr>
              <w:jc w:val="center"/>
            </w:pPr>
            <w:r>
              <w:rPr>
                <w:rFonts w:ascii="Arial" w:hAnsi="Arial"/>
                <w:color w:val="1F2933"/>
                <w:sz w:val="16"/>
              </w:rPr>
              <w:t>61.520</w:t>
            </w:r>
          </w:p>
        </w:tc>
        <w:tc>
          <w:tcPr>
            <w:tcW w:type="dxa" w:w="1701"/>
            <w:vAlign w:val="center"/>
          </w:tcPr>
          <w:p>
            <w:pPr>
              <w:jc w:val="center"/>
            </w:pPr>
            <w:r>
              <w:rPr>
                <w:rFonts w:ascii="Arial" w:hAnsi="Arial"/>
                <w:color w:val="1F2933"/>
                <w:sz w:val="16"/>
              </w:rPr>
              <w:t>17.010</w:t>
            </w:r>
          </w:p>
        </w:tc>
        <w:tc>
          <w:tcPr>
            <w:tcW w:type="dxa" w:w="1701"/>
            <w:vAlign w:val="center"/>
          </w:tcPr>
          <w:p>
            <w:pPr>
              <w:jc w:val="center"/>
            </w:pPr>
            <w:r>
              <w:rPr>
                <w:rFonts w:ascii="Arial" w:hAnsi="Arial"/>
                <w:color w:val="1F2933"/>
                <w:sz w:val="16"/>
              </w:rPr>
              <w:t>78.530</w:t>
            </w:r>
          </w:p>
        </w:tc>
      </w:tr>
      <w:tr>
        <w:tc>
          <w:tcPr>
            <w:tcW w:type="dxa" w:w="2835"/>
            <w:vAlign w:val="center"/>
          </w:tcPr>
          <w:p>
            <w:pPr>
              <w:jc w:val="left"/>
            </w:pPr>
            <w:r>
              <w:rPr>
                <w:rFonts w:ascii="Arial" w:hAnsi="Arial"/>
                <w:color w:val="1F2933"/>
                <w:sz w:val="16"/>
              </w:rPr>
              <w:t>Jasa</w:t>
            </w:r>
          </w:p>
        </w:tc>
        <w:tc>
          <w:tcPr>
            <w:tcW w:type="dxa" w:w="1701"/>
            <w:vAlign w:val="center"/>
          </w:tcPr>
          <w:p>
            <w:pPr>
              <w:jc w:val="center"/>
            </w:pPr>
            <w:r>
              <w:rPr>
                <w:rFonts w:ascii="Arial" w:hAnsi="Arial"/>
                <w:color w:val="1F2933"/>
                <w:sz w:val="16"/>
              </w:rPr>
              <w:t>105.597</w:t>
            </w:r>
          </w:p>
        </w:tc>
        <w:tc>
          <w:tcPr>
            <w:tcW w:type="dxa" w:w="1701"/>
            <w:vAlign w:val="center"/>
          </w:tcPr>
          <w:p>
            <w:pPr>
              <w:jc w:val="center"/>
            </w:pPr>
            <w:r>
              <w:rPr>
                <w:rFonts w:ascii="Arial" w:hAnsi="Arial"/>
                <w:color w:val="1F2933"/>
                <w:sz w:val="16"/>
              </w:rPr>
              <w:t>115.333</w:t>
            </w:r>
          </w:p>
        </w:tc>
        <w:tc>
          <w:tcPr>
            <w:tcW w:type="dxa" w:w="1701"/>
            <w:vAlign w:val="center"/>
          </w:tcPr>
          <w:p>
            <w:pPr>
              <w:jc w:val="center"/>
            </w:pPr>
            <w:r>
              <w:rPr>
                <w:rFonts w:ascii="Arial" w:hAnsi="Arial"/>
                <w:color w:val="1F2933"/>
                <w:sz w:val="16"/>
              </w:rPr>
              <w:t>220.930</w:t>
            </w:r>
          </w:p>
        </w:tc>
      </w:tr>
      <w:tr>
        <w:tc>
          <w:tcPr>
            <w:tcW w:type="dxa" w:w="2835"/>
            <w:vAlign w:val="center"/>
          </w:tcPr>
          <w:p>
            <w:pPr>
              <w:jc w:val="left"/>
            </w:pPr>
            <w:r>
              <w:rPr>
                <w:rFonts w:ascii="Arial" w:hAnsi="Arial"/>
                <w:color w:val="1F2933"/>
                <w:sz w:val="16"/>
              </w:rPr>
              <w:t>Jumlah</w:t>
            </w:r>
          </w:p>
        </w:tc>
        <w:tc>
          <w:tcPr>
            <w:tcW w:type="dxa" w:w="1701"/>
            <w:vAlign w:val="center"/>
          </w:tcPr>
          <w:p>
            <w:pPr>
              <w:jc w:val="center"/>
            </w:pPr>
            <w:r>
              <w:rPr>
                <w:rFonts w:ascii="Arial" w:hAnsi="Arial"/>
                <w:color w:val="1F2933"/>
                <w:sz w:val="16"/>
              </w:rPr>
              <w:t>376.403</w:t>
            </w:r>
          </w:p>
        </w:tc>
        <w:tc>
          <w:tcPr>
            <w:tcW w:type="dxa" w:w="1701"/>
            <w:vAlign w:val="center"/>
          </w:tcPr>
          <w:p>
            <w:pPr>
              <w:jc w:val="center"/>
            </w:pPr>
            <w:r>
              <w:rPr>
                <w:rFonts w:ascii="Arial" w:hAnsi="Arial"/>
                <w:color w:val="1F2933"/>
                <w:sz w:val="16"/>
              </w:rPr>
              <w:t>213.564</w:t>
            </w:r>
          </w:p>
        </w:tc>
        <w:tc>
          <w:tcPr>
            <w:tcW w:type="dxa" w:w="1701"/>
            <w:vAlign w:val="center"/>
          </w:tcPr>
          <w:p>
            <w:pPr>
              <w:jc w:val="center"/>
            </w:pPr>
            <w:r>
              <w:rPr>
                <w:rFonts w:ascii="Arial" w:hAnsi="Arial"/>
                <w:color w:val="1F2933"/>
                <w:sz w:val="16"/>
              </w:rPr>
              <w:t>589.967</w:t>
            </w:r>
          </w:p>
        </w:tc>
      </w:tr>
    </w:tbl>
    <w:p>
      <w:pPr>
        <w:spacing w:after="120"/>
        <w:jc w:val="both"/>
      </w:pPr>
      <w:r>
        <w:rPr>
          <w:rFonts w:ascii="Arial" w:hAnsi="Arial"/>
          <w:b w:val="0"/>
          <w:i/>
          <w:color w:val="1F2933"/>
          <w:sz w:val="18"/>
        </w:rPr>
        <w:t>Sumber: Kabupaten Lampung Timur Dalam Angka 2025, Tabel 3.2.4; BPS, Survei Angkatan Kerja Nasional Agustus.</w:t>
      </w:r>
    </w:p>
    <w:p>
      <w:pPr>
        <w:pStyle w:val="Heading3"/>
        <w:spacing w:before="160" w:after="80"/>
      </w:pPr>
      <w:r>
        <w:rPr>
          <w:rFonts w:ascii="Arial" w:hAnsi="Arial"/>
          <w:b/>
          <w:color w:val="1F2933"/>
          <w:sz w:val="22"/>
        </w:rPr>
        <w:t>2.2.5 Sosial, Ekonomi dan Budaya</w:t>
      </w:r>
    </w:p>
    <w:p>
      <w:pPr>
        <w:jc w:val="both"/>
      </w:pPr>
      <w:r>
        <w:rPr>
          <w:rFonts w:ascii="Arial" w:hAnsi="Arial"/>
          <w:b w:val="0"/>
          <w:color w:val="1F2933"/>
          <w:sz w:val="21"/>
        </w:rPr>
        <w:t>Dari sisi pendidikan dasar, pada tahun ajaran 2024/2025 terdapat 580 SD di bawah Kementerian Pendidikan, Kebudayaan, Riset, dan Teknologi dengan 6.042 guru dan 85.200 murid. Selain itu, data madrasah menunjukkan terdapat 125 MI pada tahun ajaran 2023/2024 dengan 1.453 guru dan 21.546 murid. Ketersediaan fasilitas pendidikan ini menjadi salah satu indikator kapasitas sosial wilayah dan kualitas sumber daya manusia.</w:t>
      </w:r>
    </w:p>
    <w:p>
      <w:pPr>
        <w:jc w:val="both"/>
      </w:pPr>
      <w:r>
        <w:rPr>
          <w:rFonts w:ascii="Arial" w:hAnsi="Arial"/>
          <w:b w:val="0"/>
          <w:color w:val="1F2933"/>
          <w:sz w:val="21"/>
        </w:rPr>
        <w:t>Dari sisi kemiskinan, jumlah penduduk miskin Kabupaten Lampung Timur menurun dari 153,57 ribu jiwa pada 2020 menjadi 142,69 ribu jiwa pada 2024. Persentase penduduk miskin juga turun dari 14,62 persen pada 2020 menjadi 13,19 persen pada 2024, dan berdasarkan rekap indikator makro tercatat 12,15 persen pada 2025.</w:t>
      </w:r>
    </w:p>
    <w:p>
      <w:pPr>
        <w:spacing w:before="120" w:after="40"/>
        <w:jc w:val="center"/>
      </w:pPr>
      <w:r>
        <w:rPr>
          <w:rFonts w:ascii="Arial" w:hAnsi="Arial"/>
          <w:b/>
          <w:color w:val="1F2933"/>
          <w:sz w:val="20"/>
        </w:rPr>
        <w:t>Tabel 2.6 Jumlah dan Persentase Penduduk Miskin Kabupaten Lampung Timur, 2020-2025</w:t>
      </w:r>
    </w:p>
    <w:tbl>
      <w:tblPr>
        <w:tblW w:type="auto" w:w="0"/>
        <w:jc w:val="center"/>
        <w:tblLook w:firstColumn="1" w:firstRow="1" w:lastColumn="0" w:lastRow="0" w:noHBand="0" w:noVBand="1" w:val="04A0"/>
      </w:tblPr>
      <w:tblGrid>
        <w:gridCol w:w="3213"/>
        <w:gridCol w:w="3213"/>
        <w:gridCol w:w="3213"/>
      </w:tblGrid>
      <w:tr>
        <w:tc>
          <w:tcPr>
            <w:tcW w:type="dxa" w:w="1587"/>
            <w:vAlign w:val="center"/>
          </w:tcPr>
          <w:p>
            <w:pPr>
              <w:jc w:val="center"/>
            </w:pPr>
            <w:r>
              <w:rPr>
                <w:rFonts w:ascii="Arial" w:hAnsi="Arial"/>
                <w:b/>
                <w:color w:val="1F2933"/>
                <w:sz w:val="17"/>
              </w:rPr>
              <w:t>Tahun</w:t>
            </w:r>
          </w:p>
        </w:tc>
        <w:tc>
          <w:tcPr>
            <w:tcW w:type="dxa" w:w="2835"/>
            <w:vAlign w:val="center"/>
          </w:tcPr>
          <w:p>
            <w:pPr>
              <w:jc w:val="center"/>
            </w:pPr>
            <w:r>
              <w:rPr>
                <w:rFonts w:ascii="Arial" w:hAnsi="Arial"/>
                <w:b/>
                <w:color w:val="1F2933"/>
                <w:sz w:val="17"/>
              </w:rPr>
              <w:t>Jumlah Penduduk Miskin (ribu jiwa)</w:t>
            </w:r>
          </w:p>
        </w:tc>
        <w:tc>
          <w:tcPr>
            <w:tcW w:type="dxa" w:w="2835"/>
            <w:vAlign w:val="center"/>
          </w:tcPr>
          <w:p>
            <w:pPr>
              <w:jc w:val="center"/>
            </w:pPr>
            <w:r>
              <w:rPr>
                <w:rFonts w:ascii="Arial" w:hAnsi="Arial"/>
                <w:b/>
                <w:color w:val="1F2933"/>
                <w:sz w:val="17"/>
              </w:rPr>
              <w:t>Persentase Penduduk Miskin (%)</w:t>
            </w:r>
          </w:p>
        </w:tc>
      </w:tr>
      <w:tr>
        <w:tc>
          <w:tcPr>
            <w:tcW w:type="dxa" w:w="1587"/>
            <w:vAlign w:val="center"/>
          </w:tcPr>
          <w:p>
            <w:pPr>
              <w:jc w:val="left"/>
            </w:pPr>
            <w:r>
              <w:rPr>
                <w:rFonts w:ascii="Arial" w:hAnsi="Arial"/>
                <w:color w:val="1F2933"/>
                <w:sz w:val="16"/>
              </w:rPr>
              <w:t>2020</w:t>
            </w:r>
          </w:p>
        </w:tc>
        <w:tc>
          <w:tcPr>
            <w:tcW w:type="dxa" w:w="2835"/>
            <w:vAlign w:val="center"/>
          </w:tcPr>
          <w:p>
            <w:pPr>
              <w:jc w:val="center"/>
            </w:pPr>
            <w:r>
              <w:rPr>
                <w:rFonts w:ascii="Arial" w:hAnsi="Arial"/>
                <w:color w:val="1F2933"/>
                <w:sz w:val="16"/>
              </w:rPr>
              <w:t>153,57</w:t>
            </w:r>
          </w:p>
        </w:tc>
        <w:tc>
          <w:tcPr>
            <w:tcW w:type="dxa" w:w="2835"/>
            <w:vAlign w:val="center"/>
          </w:tcPr>
          <w:p>
            <w:pPr>
              <w:jc w:val="center"/>
            </w:pPr>
            <w:r>
              <w:rPr>
                <w:rFonts w:ascii="Arial" w:hAnsi="Arial"/>
                <w:color w:val="1F2933"/>
                <w:sz w:val="16"/>
              </w:rPr>
              <w:t>14,62</w:t>
            </w:r>
          </w:p>
        </w:tc>
      </w:tr>
      <w:tr>
        <w:tc>
          <w:tcPr>
            <w:tcW w:type="dxa" w:w="1587"/>
            <w:vAlign w:val="center"/>
          </w:tcPr>
          <w:p>
            <w:pPr>
              <w:jc w:val="left"/>
            </w:pPr>
            <w:r>
              <w:rPr>
                <w:rFonts w:ascii="Arial" w:hAnsi="Arial"/>
                <w:color w:val="1F2933"/>
                <w:sz w:val="16"/>
              </w:rPr>
              <w:t>2021</w:t>
            </w:r>
          </w:p>
        </w:tc>
        <w:tc>
          <w:tcPr>
            <w:tcW w:type="dxa" w:w="2835"/>
            <w:vAlign w:val="center"/>
          </w:tcPr>
          <w:p>
            <w:pPr>
              <w:jc w:val="center"/>
            </w:pPr>
            <w:r>
              <w:rPr>
                <w:rFonts w:ascii="Arial" w:hAnsi="Arial"/>
                <w:color w:val="1F2933"/>
                <w:sz w:val="16"/>
              </w:rPr>
              <w:t>159,79</w:t>
            </w:r>
          </w:p>
        </w:tc>
        <w:tc>
          <w:tcPr>
            <w:tcW w:type="dxa" w:w="2835"/>
            <w:vAlign w:val="center"/>
          </w:tcPr>
          <w:p>
            <w:pPr>
              <w:jc w:val="center"/>
            </w:pPr>
            <w:r>
              <w:rPr>
                <w:rFonts w:ascii="Arial" w:hAnsi="Arial"/>
                <w:color w:val="1F2933"/>
                <w:sz w:val="16"/>
              </w:rPr>
              <w:t>15,08</w:t>
            </w:r>
          </w:p>
        </w:tc>
      </w:tr>
      <w:tr>
        <w:tc>
          <w:tcPr>
            <w:tcW w:type="dxa" w:w="1587"/>
            <w:vAlign w:val="center"/>
          </w:tcPr>
          <w:p>
            <w:pPr>
              <w:jc w:val="left"/>
            </w:pPr>
            <w:r>
              <w:rPr>
                <w:rFonts w:ascii="Arial" w:hAnsi="Arial"/>
                <w:color w:val="1F2933"/>
                <w:sz w:val="16"/>
              </w:rPr>
              <w:t>2022</w:t>
            </w:r>
          </w:p>
        </w:tc>
        <w:tc>
          <w:tcPr>
            <w:tcW w:type="dxa" w:w="2835"/>
            <w:vAlign w:val="center"/>
          </w:tcPr>
          <w:p>
            <w:pPr>
              <w:jc w:val="center"/>
            </w:pPr>
            <w:r>
              <w:rPr>
                <w:rFonts w:ascii="Arial" w:hAnsi="Arial"/>
                <w:color w:val="1F2933"/>
                <w:sz w:val="16"/>
              </w:rPr>
              <w:t>149,12</w:t>
            </w:r>
          </w:p>
        </w:tc>
        <w:tc>
          <w:tcPr>
            <w:tcW w:type="dxa" w:w="2835"/>
            <w:vAlign w:val="center"/>
          </w:tcPr>
          <w:p>
            <w:pPr>
              <w:jc w:val="center"/>
            </w:pPr>
            <w:r>
              <w:rPr>
                <w:rFonts w:ascii="Arial" w:hAnsi="Arial"/>
                <w:color w:val="1F2933"/>
                <w:sz w:val="16"/>
              </w:rPr>
              <w:t>13,98</w:t>
            </w:r>
          </w:p>
        </w:tc>
      </w:tr>
      <w:tr>
        <w:tc>
          <w:tcPr>
            <w:tcW w:type="dxa" w:w="1587"/>
            <w:vAlign w:val="center"/>
          </w:tcPr>
          <w:p>
            <w:pPr>
              <w:jc w:val="left"/>
            </w:pPr>
            <w:r>
              <w:rPr>
                <w:rFonts w:ascii="Arial" w:hAnsi="Arial"/>
                <w:color w:val="1F2933"/>
                <w:sz w:val="16"/>
              </w:rPr>
              <w:t>2023</w:t>
            </w:r>
          </w:p>
        </w:tc>
        <w:tc>
          <w:tcPr>
            <w:tcW w:type="dxa" w:w="2835"/>
            <w:vAlign w:val="center"/>
          </w:tcPr>
          <w:p>
            <w:pPr>
              <w:jc w:val="center"/>
            </w:pPr>
            <w:r>
              <w:rPr>
                <w:rFonts w:ascii="Arial" w:hAnsi="Arial"/>
                <w:color w:val="1F2933"/>
                <w:sz w:val="16"/>
              </w:rPr>
              <w:t>148,26</w:t>
            </w:r>
          </w:p>
        </w:tc>
        <w:tc>
          <w:tcPr>
            <w:tcW w:type="dxa" w:w="2835"/>
            <w:vAlign w:val="center"/>
          </w:tcPr>
          <w:p>
            <w:pPr>
              <w:jc w:val="center"/>
            </w:pPr>
            <w:r>
              <w:rPr>
                <w:rFonts w:ascii="Arial" w:hAnsi="Arial"/>
                <w:color w:val="1F2933"/>
                <w:sz w:val="16"/>
              </w:rPr>
              <w:t>13,80</w:t>
            </w:r>
          </w:p>
        </w:tc>
      </w:tr>
      <w:tr>
        <w:tc>
          <w:tcPr>
            <w:tcW w:type="dxa" w:w="1587"/>
            <w:vAlign w:val="center"/>
          </w:tcPr>
          <w:p>
            <w:pPr>
              <w:jc w:val="left"/>
            </w:pPr>
            <w:r>
              <w:rPr>
                <w:rFonts w:ascii="Arial" w:hAnsi="Arial"/>
                <w:color w:val="1F2933"/>
                <w:sz w:val="16"/>
              </w:rPr>
              <w:t>2024</w:t>
            </w:r>
          </w:p>
        </w:tc>
        <w:tc>
          <w:tcPr>
            <w:tcW w:type="dxa" w:w="2835"/>
            <w:vAlign w:val="center"/>
          </w:tcPr>
          <w:p>
            <w:pPr>
              <w:jc w:val="center"/>
            </w:pPr>
            <w:r>
              <w:rPr>
                <w:rFonts w:ascii="Arial" w:hAnsi="Arial"/>
                <w:color w:val="1F2933"/>
                <w:sz w:val="16"/>
              </w:rPr>
              <w:t>142,69</w:t>
            </w:r>
          </w:p>
        </w:tc>
        <w:tc>
          <w:tcPr>
            <w:tcW w:type="dxa" w:w="2835"/>
            <w:vAlign w:val="center"/>
          </w:tcPr>
          <w:p>
            <w:pPr>
              <w:jc w:val="center"/>
            </w:pPr>
            <w:r>
              <w:rPr>
                <w:rFonts w:ascii="Arial" w:hAnsi="Arial"/>
                <w:color w:val="1F2933"/>
                <w:sz w:val="16"/>
              </w:rPr>
              <w:t>13,19</w:t>
            </w:r>
          </w:p>
        </w:tc>
      </w:tr>
      <w:tr>
        <w:tc>
          <w:tcPr>
            <w:tcW w:type="dxa" w:w="1587"/>
            <w:vAlign w:val="center"/>
          </w:tcPr>
          <w:p>
            <w:pPr>
              <w:jc w:val="left"/>
            </w:pPr>
            <w:r>
              <w:rPr>
                <w:rFonts w:ascii="Arial" w:hAnsi="Arial"/>
                <w:color w:val="1F2933"/>
                <w:sz w:val="16"/>
              </w:rPr>
              <w:t>2025</w:t>
            </w:r>
          </w:p>
        </w:tc>
        <w:tc>
          <w:tcPr>
            <w:tcW w:type="dxa" w:w="2835"/>
            <w:vAlign w:val="center"/>
          </w:tcPr>
          <w:p>
            <w:pPr>
              <w:jc w:val="center"/>
            </w:pPr>
            <w:r>
              <w:rPr>
                <w:rFonts w:ascii="Arial" w:hAnsi="Arial"/>
                <w:color w:val="1F2933"/>
                <w:sz w:val="16"/>
              </w:rPr>
              <w:t>-</w:t>
            </w:r>
          </w:p>
        </w:tc>
        <w:tc>
          <w:tcPr>
            <w:tcW w:type="dxa" w:w="2835"/>
            <w:vAlign w:val="center"/>
          </w:tcPr>
          <w:p>
            <w:pPr>
              <w:jc w:val="center"/>
            </w:pPr>
            <w:r>
              <w:rPr>
                <w:rFonts w:ascii="Arial" w:hAnsi="Arial"/>
                <w:color w:val="1F2933"/>
                <w:sz w:val="16"/>
              </w:rPr>
              <w:t>12,15</w:t>
            </w:r>
          </w:p>
        </w:tc>
      </w:tr>
    </w:tbl>
    <w:p>
      <w:pPr>
        <w:spacing w:after="120"/>
        <w:jc w:val="both"/>
      </w:pPr>
      <w:r>
        <w:rPr>
          <w:rFonts w:ascii="Arial" w:hAnsi="Arial"/>
          <w:b w:val="0"/>
          <w:i/>
          <w:color w:val="1F2933"/>
          <w:sz w:val="18"/>
        </w:rPr>
        <w:t>Sumber: Kabupaten Lampung Timur Dalam Angka 2025, Tabel 13.3; BPS, Survei Sosial Ekonomi Nasional. Data persentase 2025 dari file rekap tahunan indikator makro 2020-2025.</w:t>
      </w:r>
    </w:p>
    <w:p>
      <w:pPr>
        <w:pStyle w:val="Heading3"/>
        <w:spacing w:before="160" w:after="80"/>
      </w:pPr>
      <w:r>
        <w:rPr>
          <w:rFonts w:ascii="Arial" w:hAnsi="Arial"/>
          <w:b/>
          <w:color w:val="1F2933"/>
          <w:sz w:val="22"/>
        </w:rPr>
        <w:t>2.2.6 Ekonomi dan Industri</w:t>
      </w:r>
    </w:p>
    <w:p>
      <w:pPr>
        <w:jc w:val="both"/>
      </w:pPr>
      <w:r>
        <w:rPr>
          <w:rFonts w:ascii="Arial" w:hAnsi="Arial"/>
          <w:b w:val="0"/>
          <w:color w:val="1F2933"/>
          <w:sz w:val="21"/>
        </w:rPr>
        <w:t>Nilai PDRB Kabupaten Lampung Timur atas dasar harga berlaku meningkat dari 40,67 triliun rupiah pada 2020 menjadi 56,85 triliun rupiah pada 2024. Struktur ekonomi masih didominasi lapangan usaha pertanian, kehutanan, dan perikanan dengan kontribusi 31,75 persen pada 2024, diikuti pertambangan dan penggalian 22,34 persen serta perdagangan besar dan eceran; reparasi mobil dan sepeda motor 12,04 persen.</w:t>
      </w:r>
    </w:p>
    <w:p>
      <w:pPr>
        <w:spacing w:before="120" w:after="40"/>
        <w:jc w:val="center"/>
      </w:pPr>
      <w:r>
        <w:rPr>
          <w:rFonts w:ascii="Arial" w:hAnsi="Arial"/>
          <w:b/>
          <w:color w:val="1F2933"/>
          <w:sz w:val="20"/>
        </w:rPr>
        <w:t>Tabel 2.7 PDRB Atas Dasar Harga Berlaku Menurut Jenis Pengeluaran di Kabupaten Lampung Timur (miliar rupiah), 2020-2024</w:t>
      </w:r>
    </w:p>
    <w:tbl>
      <w:tblPr>
        <w:tblW w:type="auto" w:w="0"/>
        <w:jc w:val="center"/>
        <w:tblLook w:firstColumn="1" w:firstRow="1" w:lastColumn="0" w:lastRow="0" w:noHBand="0" w:noVBand="1" w:val="04A0"/>
      </w:tblPr>
      <w:tblGrid>
        <w:gridCol w:w="1606"/>
        <w:gridCol w:w="1606"/>
        <w:gridCol w:w="1606"/>
        <w:gridCol w:w="1606"/>
        <w:gridCol w:w="1606"/>
        <w:gridCol w:w="1606"/>
      </w:tblGrid>
      <w:tr>
        <w:tc>
          <w:tcPr>
            <w:tcW w:type="dxa" w:w="2948"/>
            <w:vAlign w:val="center"/>
          </w:tcPr>
          <w:p>
            <w:pPr>
              <w:jc w:val="center"/>
            </w:pPr>
            <w:r>
              <w:rPr>
                <w:rFonts w:ascii="Arial" w:hAnsi="Arial"/>
                <w:b/>
                <w:color w:val="1F2933"/>
                <w:sz w:val="17"/>
              </w:rPr>
              <w:t>Jenis Pengeluaran</w:t>
            </w:r>
          </w:p>
        </w:tc>
        <w:tc>
          <w:tcPr>
            <w:tcW w:type="dxa" w:w="1134"/>
            <w:vAlign w:val="center"/>
          </w:tcPr>
          <w:p>
            <w:pPr>
              <w:jc w:val="center"/>
            </w:pPr>
            <w:r>
              <w:rPr>
                <w:rFonts w:ascii="Arial" w:hAnsi="Arial"/>
                <w:b/>
                <w:color w:val="1F2933"/>
                <w:sz w:val="17"/>
              </w:rPr>
              <w:t>2020</w:t>
            </w:r>
          </w:p>
        </w:tc>
        <w:tc>
          <w:tcPr>
            <w:tcW w:type="dxa" w:w="1134"/>
            <w:vAlign w:val="center"/>
          </w:tcPr>
          <w:p>
            <w:pPr>
              <w:jc w:val="center"/>
            </w:pPr>
            <w:r>
              <w:rPr>
                <w:rFonts w:ascii="Arial" w:hAnsi="Arial"/>
                <w:b/>
                <w:color w:val="1F2933"/>
                <w:sz w:val="17"/>
              </w:rPr>
              <w:t>2021</w:t>
            </w:r>
          </w:p>
        </w:tc>
        <w:tc>
          <w:tcPr>
            <w:tcW w:type="dxa" w:w="1134"/>
            <w:vAlign w:val="center"/>
          </w:tcPr>
          <w:p>
            <w:pPr>
              <w:jc w:val="center"/>
            </w:pPr>
            <w:r>
              <w:rPr>
                <w:rFonts w:ascii="Arial" w:hAnsi="Arial"/>
                <w:b/>
                <w:color w:val="1F2933"/>
                <w:sz w:val="17"/>
              </w:rPr>
              <w:t>2022</w:t>
            </w:r>
          </w:p>
        </w:tc>
        <w:tc>
          <w:tcPr>
            <w:tcW w:type="dxa" w:w="1134"/>
            <w:vAlign w:val="center"/>
          </w:tcPr>
          <w:p>
            <w:pPr>
              <w:jc w:val="center"/>
            </w:pPr>
            <w:r>
              <w:rPr>
                <w:rFonts w:ascii="Arial" w:hAnsi="Arial"/>
                <w:b/>
                <w:color w:val="1F2933"/>
                <w:sz w:val="17"/>
              </w:rPr>
              <w:t>2023x</w:t>
            </w:r>
          </w:p>
        </w:tc>
        <w:tc>
          <w:tcPr>
            <w:tcW w:type="dxa" w:w="1134"/>
            <w:vAlign w:val="center"/>
          </w:tcPr>
          <w:p>
            <w:pPr>
              <w:jc w:val="center"/>
            </w:pPr>
            <w:r>
              <w:rPr>
                <w:rFonts w:ascii="Arial" w:hAnsi="Arial"/>
                <w:b/>
                <w:color w:val="1F2933"/>
                <w:sz w:val="17"/>
              </w:rPr>
              <w:t>2024xx</w:t>
            </w:r>
          </w:p>
        </w:tc>
      </w:tr>
      <w:tr>
        <w:tc>
          <w:tcPr>
            <w:tcW w:type="dxa" w:w="2948"/>
            <w:vAlign w:val="center"/>
          </w:tcPr>
          <w:p>
            <w:pPr>
              <w:jc w:val="left"/>
            </w:pPr>
            <w:r>
              <w:rPr>
                <w:rFonts w:ascii="Arial" w:hAnsi="Arial"/>
                <w:color w:val="1F2933"/>
                <w:sz w:val="16"/>
              </w:rPr>
              <w:t>Pengeluaran Konsumsi Rumah Tangga</w:t>
            </w:r>
          </w:p>
        </w:tc>
        <w:tc>
          <w:tcPr>
            <w:tcW w:type="dxa" w:w="1134"/>
            <w:vAlign w:val="center"/>
          </w:tcPr>
          <w:p>
            <w:pPr>
              <w:jc w:val="center"/>
            </w:pPr>
            <w:r>
              <w:rPr>
                <w:rFonts w:ascii="Arial" w:hAnsi="Arial"/>
                <w:color w:val="1F2933"/>
                <w:sz w:val="16"/>
              </w:rPr>
              <w:t>26.458,66</w:t>
            </w:r>
          </w:p>
        </w:tc>
        <w:tc>
          <w:tcPr>
            <w:tcW w:type="dxa" w:w="1134"/>
            <w:vAlign w:val="center"/>
          </w:tcPr>
          <w:p>
            <w:pPr>
              <w:jc w:val="center"/>
            </w:pPr>
            <w:r>
              <w:rPr>
                <w:rFonts w:ascii="Arial" w:hAnsi="Arial"/>
                <w:color w:val="1F2933"/>
                <w:sz w:val="16"/>
              </w:rPr>
              <w:t>27.566,59</w:t>
            </w:r>
          </w:p>
        </w:tc>
        <w:tc>
          <w:tcPr>
            <w:tcW w:type="dxa" w:w="1134"/>
            <w:vAlign w:val="center"/>
          </w:tcPr>
          <w:p>
            <w:pPr>
              <w:jc w:val="center"/>
            </w:pPr>
            <w:r>
              <w:rPr>
                <w:rFonts w:ascii="Arial" w:hAnsi="Arial"/>
                <w:color w:val="1F2933"/>
                <w:sz w:val="16"/>
              </w:rPr>
              <w:t>30.265,67</w:t>
            </w:r>
          </w:p>
        </w:tc>
        <w:tc>
          <w:tcPr>
            <w:tcW w:type="dxa" w:w="1134"/>
            <w:vAlign w:val="center"/>
          </w:tcPr>
          <w:p>
            <w:pPr>
              <w:jc w:val="center"/>
            </w:pPr>
            <w:r>
              <w:rPr>
                <w:rFonts w:ascii="Arial" w:hAnsi="Arial"/>
                <w:color w:val="1F2933"/>
                <w:sz w:val="16"/>
              </w:rPr>
              <w:t>32.953,49</w:t>
            </w:r>
          </w:p>
        </w:tc>
        <w:tc>
          <w:tcPr>
            <w:tcW w:type="dxa" w:w="1134"/>
            <w:vAlign w:val="center"/>
          </w:tcPr>
          <w:p>
            <w:pPr>
              <w:jc w:val="center"/>
            </w:pPr>
            <w:r>
              <w:rPr>
                <w:rFonts w:ascii="Arial" w:hAnsi="Arial"/>
                <w:color w:val="1F2933"/>
                <w:sz w:val="16"/>
              </w:rPr>
              <w:t>36.111,67</w:t>
            </w:r>
          </w:p>
        </w:tc>
      </w:tr>
      <w:tr>
        <w:tc>
          <w:tcPr>
            <w:tcW w:type="dxa" w:w="2948"/>
            <w:vAlign w:val="center"/>
          </w:tcPr>
          <w:p>
            <w:pPr>
              <w:jc w:val="left"/>
            </w:pPr>
            <w:r>
              <w:rPr>
                <w:rFonts w:ascii="Arial" w:hAnsi="Arial"/>
                <w:color w:val="1F2933"/>
                <w:sz w:val="16"/>
              </w:rPr>
              <w:t>Pengeluaran Konsumsi LNPRT</w:t>
            </w:r>
          </w:p>
        </w:tc>
        <w:tc>
          <w:tcPr>
            <w:tcW w:type="dxa" w:w="1134"/>
            <w:vAlign w:val="center"/>
          </w:tcPr>
          <w:p>
            <w:pPr>
              <w:jc w:val="center"/>
            </w:pPr>
            <w:r>
              <w:rPr>
                <w:rFonts w:ascii="Arial" w:hAnsi="Arial"/>
                <w:color w:val="1F2933"/>
                <w:sz w:val="16"/>
              </w:rPr>
              <w:t>682,31</w:t>
            </w:r>
          </w:p>
        </w:tc>
        <w:tc>
          <w:tcPr>
            <w:tcW w:type="dxa" w:w="1134"/>
            <w:vAlign w:val="center"/>
          </w:tcPr>
          <w:p>
            <w:pPr>
              <w:jc w:val="center"/>
            </w:pPr>
            <w:r>
              <w:rPr>
                <w:rFonts w:ascii="Arial" w:hAnsi="Arial"/>
                <w:color w:val="1F2933"/>
                <w:sz w:val="16"/>
              </w:rPr>
              <w:t>723,64</w:t>
            </w:r>
          </w:p>
        </w:tc>
        <w:tc>
          <w:tcPr>
            <w:tcW w:type="dxa" w:w="1134"/>
            <w:vAlign w:val="center"/>
          </w:tcPr>
          <w:p>
            <w:pPr>
              <w:jc w:val="center"/>
            </w:pPr>
            <w:r>
              <w:rPr>
                <w:rFonts w:ascii="Arial" w:hAnsi="Arial"/>
                <w:color w:val="1F2933"/>
                <w:sz w:val="16"/>
              </w:rPr>
              <w:t>770,22</w:t>
            </w:r>
          </w:p>
        </w:tc>
        <w:tc>
          <w:tcPr>
            <w:tcW w:type="dxa" w:w="1134"/>
            <w:vAlign w:val="center"/>
          </w:tcPr>
          <w:p>
            <w:pPr>
              <w:jc w:val="center"/>
            </w:pPr>
            <w:r>
              <w:rPr>
                <w:rFonts w:ascii="Arial" w:hAnsi="Arial"/>
                <w:color w:val="1F2933"/>
                <w:sz w:val="16"/>
              </w:rPr>
              <w:t>867,15</w:t>
            </w:r>
          </w:p>
        </w:tc>
        <w:tc>
          <w:tcPr>
            <w:tcW w:type="dxa" w:w="1134"/>
            <w:vAlign w:val="center"/>
          </w:tcPr>
          <w:p>
            <w:pPr>
              <w:jc w:val="center"/>
            </w:pPr>
            <w:r>
              <w:rPr>
                <w:rFonts w:ascii="Arial" w:hAnsi="Arial"/>
                <w:color w:val="1F2933"/>
                <w:sz w:val="16"/>
              </w:rPr>
              <w:t>990,00</w:t>
            </w:r>
          </w:p>
        </w:tc>
      </w:tr>
      <w:tr>
        <w:tc>
          <w:tcPr>
            <w:tcW w:type="dxa" w:w="2948"/>
            <w:vAlign w:val="center"/>
          </w:tcPr>
          <w:p>
            <w:pPr>
              <w:jc w:val="left"/>
            </w:pPr>
            <w:r>
              <w:rPr>
                <w:rFonts w:ascii="Arial" w:hAnsi="Arial"/>
                <w:color w:val="1F2933"/>
                <w:sz w:val="16"/>
              </w:rPr>
              <w:t>Pengeluaran Konsumsi Pemerintah</w:t>
            </w:r>
          </w:p>
        </w:tc>
        <w:tc>
          <w:tcPr>
            <w:tcW w:type="dxa" w:w="1134"/>
            <w:vAlign w:val="center"/>
          </w:tcPr>
          <w:p>
            <w:pPr>
              <w:jc w:val="center"/>
            </w:pPr>
            <w:r>
              <w:rPr>
                <w:rFonts w:ascii="Arial" w:hAnsi="Arial"/>
                <w:color w:val="1F2933"/>
                <w:sz w:val="16"/>
              </w:rPr>
              <w:t>2.435,48</w:t>
            </w:r>
          </w:p>
        </w:tc>
        <w:tc>
          <w:tcPr>
            <w:tcW w:type="dxa" w:w="1134"/>
            <w:vAlign w:val="center"/>
          </w:tcPr>
          <w:p>
            <w:pPr>
              <w:jc w:val="center"/>
            </w:pPr>
            <w:r>
              <w:rPr>
                <w:rFonts w:ascii="Arial" w:hAnsi="Arial"/>
                <w:color w:val="1F2933"/>
                <w:sz w:val="16"/>
              </w:rPr>
              <w:t>2.461,11</w:t>
            </w:r>
          </w:p>
        </w:tc>
        <w:tc>
          <w:tcPr>
            <w:tcW w:type="dxa" w:w="1134"/>
            <w:vAlign w:val="center"/>
          </w:tcPr>
          <w:p>
            <w:pPr>
              <w:jc w:val="center"/>
            </w:pPr>
            <w:r>
              <w:rPr>
                <w:rFonts w:ascii="Arial" w:hAnsi="Arial"/>
                <w:color w:val="1F2933"/>
                <w:sz w:val="16"/>
              </w:rPr>
              <w:t>2.391,55</w:t>
            </w:r>
          </w:p>
        </w:tc>
        <w:tc>
          <w:tcPr>
            <w:tcW w:type="dxa" w:w="1134"/>
            <w:vAlign w:val="center"/>
          </w:tcPr>
          <w:p>
            <w:pPr>
              <w:jc w:val="center"/>
            </w:pPr>
            <w:r>
              <w:rPr>
                <w:rFonts w:ascii="Arial" w:hAnsi="Arial"/>
                <w:color w:val="1F2933"/>
                <w:sz w:val="16"/>
              </w:rPr>
              <w:t>2.527,88</w:t>
            </w:r>
          </w:p>
        </w:tc>
        <w:tc>
          <w:tcPr>
            <w:tcW w:type="dxa" w:w="1134"/>
            <w:vAlign w:val="center"/>
          </w:tcPr>
          <w:p>
            <w:pPr>
              <w:jc w:val="center"/>
            </w:pPr>
            <w:r>
              <w:rPr>
                <w:rFonts w:ascii="Arial" w:hAnsi="Arial"/>
                <w:color w:val="1F2933"/>
                <w:sz w:val="16"/>
              </w:rPr>
              <w:t>2.748,06</w:t>
            </w:r>
          </w:p>
        </w:tc>
      </w:tr>
      <w:tr>
        <w:tc>
          <w:tcPr>
            <w:tcW w:type="dxa" w:w="2948"/>
            <w:vAlign w:val="center"/>
          </w:tcPr>
          <w:p>
            <w:pPr>
              <w:jc w:val="left"/>
            </w:pPr>
            <w:r>
              <w:rPr>
                <w:rFonts w:ascii="Arial" w:hAnsi="Arial"/>
                <w:color w:val="1F2933"/>
                <w:sz w:val="16"/>
              </w:rPr>
              <w:t>Pembentukan Modal Tetap Bruto</w:t>
            </w:r>
          </w:p>
        </w:tc>
        <w:tc>
          <w:tcPr>
            <w:tcW w:type="dxa" w:w="1134"/>
            <w:vAlign w:val="center"/>
          </w:tcPr>
          <w:p>
            <w:pPr>
              <w:jc w:val="center"/>
            </w:pPr>
            <w:r>
              <w:rPr>
                <w:rFonts w:ascii="Arial" w:hAnsi="Arial"/>
                <w:color w:val="1F2933"/>
                <w:sz w:val="16"/>
              </w:rPr>
              <w:t>13.062,13</w:t>
            </w:r>
          </w:p>
        </w:tc>
        <w:tc>
          <w:tcPr>
            <w:tcW w:type="dxa" w:w="1134"/>
            <w:vAlign w:val="center"/>
          </w:tcPr>
          <w:p>
            <w:pPr>
              <w:jc w:val="center"/>
            </w:pPr>
            <w:r>
              <w:rPr>
                <w:rFonts w:ascii="Arial" w:hAnsi="Arial"/>
                <w:color w:val="1F2933"/>
                <w:sz w:val="16"/>
              </w:rPr>
              <w:t>14.012,21</w:t>
            </w:r>
          </w:p>
        </w:tc>
        <w:tc>
          <w:tcPr>
            <w:tcW w:type="dxa" w:w="1134"/>
            <w:vAlign w:val="center"/>
          </w:tcPr>
          <w:p>
            <w:pPr>
              <w:jc w:val="center"/>
            </w:pPr>
            <w:r>
              <w:rPr>
                <w:rFonts w:ascii="Arial" w:hAnsi="Arial"/>
                <w:color w:val="1F2933"/>
                <w:sz w:val="16"/>
              </w:rPr>
              <w:t>14.798,61</w:t>
            </w:r>
          </w:p>
        </w:tc>
        <w:tc>
          <w:tcPr>
            <w:tcW w:type="dxa" w:w="1134"/>
            <w:vAlign w:val="center"/>
          </w:tcPr>
          <w:p>
            <w:pPr>
              <w:jc w:val="center"/>
            </w:pPr>
            <w:r>
              <w:rPr>
                <w:rFonts w:ascii="Arial" w:hAnsi="Arial"/>
                <w:color w:val="1F2933"/>
                <w:sz w:val="16"/>
              </w:rPr>
              <w:t>15.983,08</w:t>
            </w:r>
          </w:p>
        </w:tc>
        <w:tc>
          <w:tcPr>
            <w:tcW w:type="dxa" w:w="1134"/>
            <w:vAlign w:val="center"/>
          </w:tcPr>
          <w:p>
            <w:pPr>
              <w:jc w:val="center"/>
            </w:pPr>
            <w:r>
              <w:rPr>
                <w:rFonts w:ascii="Arial" w:hAnsi="Arial"/>
                <w:color w:val="1F2933"/>
                <w:sz w:val="16"/>
              </w:rPr>
              <w:t>16.804,81</w:t>
            </w:r>
          </w:p>
        </w:tc>
      </w:tr>
      <w:tr>
        <w:tc>
          <w:tcPr>
            <w:tcW w:type="dxa" w:w="2948"/>
            <w:vAlign w:val="center"/>
          </w:tcPr>
          <w:p>
            <w:pPr>
              <w:jc w:val="left"/>
            </w:pPr>
            <w:r>
              <w:rPr>
                <w:rFonts w:ascii="Arial" w:hAnsi="Arial"/>
                <w:color w:val="1F2933"/>
                <w:sz w:val="16"/>
              </w:rPr>
              <w:t>Perubahan Inventori</w:t>
            </w:r>
          </w:p>
        </w:tc>
        <w:tc>
          <w:tcPr>
            <w:tcW w:type="dxa" w:w="1134"/>
            <w:vAlign w:val="center"/>
          </w:tcPr>
          <w:p>
            <w:pPr>
              <w:jc w:val="center"/>
            </w:pPr>
            <w:r>
              <w:rPr>
                <w:rFonts w:ascii="Arial" w:hAnsi="Arial"/>
                <w:color w:val="1F2933"/>
                <w:sz w:val="16"/>
              </w:rPr>
              <w:t>-145,08</w:t>
            </w:r>
          </w:p>
        </w:tc>
        <w:tc>
          <w:tcPr>
            <w:tcW w:type="dxa" w:w="1134"/>
            <w:vAlign w:val="center"/>
          </w:tcPr>
          <w:p>
            <w:pPr>
              <w:jc w:val="center"/>
            </w:pPr>
            <w:r>
              <w:rPr>
                <w:rFonts w:ascii="Arial" w:hAnsi="Arial"/>
                <w:color w:val="1F2933"/>
                <w:sz w:val="16"/>
              </w:rPr>
              <w:t>-118,62</w:t>
            </w:r>
          </w:p>
        </w:tc>
        <w:tc>
          <w:tcPr>
            <w:tcW w:type="dxa" w:w="1134"/>
            <w:vAlign w:val="center"/>
          </w:tcPr>
          <w:p>
            <w:pPr>
              <w:jc w:val="center"/>
            </w:pPr>
            <w:r>
              <w:rPr>
                <w:rFonts w:ascii="Arial" w:hAnsi="Arial"/>
                <w:color w:val="1F2933"/>
                <w:sz w:val="16"/>
              </w:rPr>
              <w:t>-113,18</w:t>
            </w:r>
          </w:p>
        </w:tc>
        <w:tc>
          <w:tcPr>
            <w:tcW w:type="dxa" w:w="1134"/>
            <w:vAlign w:val="center"/>
          </w:tcPr>
          <w:p>
            <w:pPr>
              <w:jc w:val="center"/>
            </w:pPr>
            <w:r>
              <w:rPr>
                <w:rFonts w:ascii="Arial" w:hAnsi="Arial"/>
                <w:color w:val="1F2933"/>
                <w:sz w:val="16"/>
              </w:rPr>
              <w:t>-289,32</w:t>
            </w:r>
          </w:p>
        </w:tc>
        <w:tc>
          <w:tcPr>
            <w:tcW w:type="dxa" w:w="1134"/>
            <w:vAlign w:val="center"/>
          </w:tcPr>
          <w:p>
            <w:pPr>
              <w:jc w:val="center"/>
            </w:pPr>
            <w:r>
              <w:rPr>
                <w:rFonts w:ascii="Arial" w:hAnsi="Arial"/>
                <w:color w:val="1F2933"/>
                <w:sz w:val="16"/>
              </w:rPr>
              <w:t>-222,44</w:t>
            </w:r>
          </w:p>
        </w:tc>
      </w:tr>
      <w:tr>
        <w:tc>
          <w:tcPr>
            <w:tcW w:type="dxa" w:w="2948"/>
            <w:vAlign w:val="center"/>
          </w:tcPr>
          <w:p>
            <w:pPr>
              <w:jc w:val="left"/>
            </w:pPr>
            <w:r>
              <w:rPr>
                <w:rFonts w:ascii="Arial" w:hAnsi="Arial"/>
                <w:color w:val="1F2933"/>
                <w:sz w:val="16"/>
              </w:rPr>
              <w:t>Net Ekspor Barang dan Jasa</w:t>
            </w:r>
          </w:p>
        </w:tc>
        <w:tc>
          <w:tcPr>
            <w:tcW w:type="dxa" w:w="1134"/>
            <w:vAlign w:val="center"/>
          </w:tcPr>
          <w:p>
            <w:pPr>
              <w:jc w:val="center"/>
            </w:pPr>
            <w:r>
              <w:rPr>
                <w:rFonts w:ascii="Arial" w:hAnsi="Arial"/>
                <w:color w:val="1F2933"/>
                <w:sz w:val="16"/>
              </w:rPr>
              <w:t>-1.820,44</w:t>
            </w:r>
          </w:p>
        </w:tc>
        <w:tc>
          <w:tcPr>
            <w:tcW w:type="dxa" w:w="1134"/>
            <w:vAlign w:val="center"/>
          </w:tcPr>
          <w:p>
            <w:pPr>
              <w:jc w:val="center"/>
            </w:pPr>
            <w:r>
              <w:rPr>
                <w:rFonts w:ascii="Arial" w:hAnsi="Arial"/>
                <w:color w:val="1F2933"/>
                <w:sz w:val="16"/>
              </w:rPr>
              <w:t>-827,31</w:t>
            </w:r>
          </w:p>
        </w:tc>
        <w:tc>
          <w:tcPr>
            <w:tcW w:type="dxa" w:w="1134"/>
            <w:vAlign w:val="center"/>
          </w:tcPr>
          <w:p>
            <w:pPr>
              <w:jc w:val="center"/>
            </w:pPr>
            <w:r>
              <w:rPr>
                <w:rFonts w:ascii="Arial" w:hAnsi="Arial"/>
                <w:color w:val="1F2933"/>
                <w:sz w:val="16"/>
              </w:rPr>
              <w:t>1.596,98</w:t>
            </w:r>
          </w:p>
        </w:tc>
        <w:tc>
          <w:tcPr>
            <w:tcW w:type="dxa" w:w="1134"/>
            <w:vAlign w:val="center"/>
          </w:tcPr>
          <w:p>
            <w:pPr>
              <w:jc w:val="center"/>
            </w:pPr>
            <w:r>
              <w:rPr>
                <w:rFonts w:ascii="Arial" w:hAnsi="Arial"/>
                <w:color w:val="1F2933"/>
                <w:sz w:val="16"/>
              </w:rPr>
              <w:t>828,10</w:t>
            </w:r>
          </w:p>
        </w:tc>
        <w:tc>
          <w:tcPr>
            <w:tcW w:type="dxa" w:w="1134"/>
            <w:vAlign w:val="center"/>
          </w:tcPr>
          <w:p>
            <w:pPr>
              <w:jc w:val="center"/>
            </w:pPr>
            <w:r>
              <w:rPr>
                <w:rFonts w:ascii="Arial" w:hAnsi="Arial"/>
                <w:color w:val="1F2933"/>
                <w:sz w:val="16"/>
              </w:rPr>
              <w:t>419,22</w:t>
            </w:r>
          </w:p>
        </w:tc>
      </w:tr>
      <w:tr>
        <w:tc>
          <w:tcPr>
            <w:tcW w:type="dxa" w:w="2948"/>
            <w:vAlign w:val="center"/>
          </w:tcPr>
          <w:p>
            <w:pPr>
              <w:jc w:val="left"/>
            </w:pPr>
            <w:r>
              <w:rPr>
                <w:rFonts w:ascii="Arial" w:hAnsi="Arial"/>
                <w:color w:val="1F2933"/>
                <w:sz w:val="16"/>
              </w:rPr>
              <w:t>PDRB</w:t>
            </w:r>
          </w:p>
        </w:tc>
        <w:tc>
          <w:tcPr>
            <w:tcW w:type="dxa" w:w="1134"/>
            <w:vAlign w:val="center"/>
          </w:tcPr>
          <w:p>
            <w:pPr>
              <w:jc w:val="center"/>
            </w:pPr>
            <w:r>
              <w:rPr>
                <w:rFonts w:ascii="Arial" w:hAnsi="Arial"/>
                <w:color w:val="1F2933"/>
                <w:sz w:val="16"/>
              </w:rPr>
              <w:t>40.673,06</w:t>
            </w:r>
          </w:p>
        </w:tc>
        <w:tc>
          <w:tcPr>
            <w:tcW w:type="dxa" w:w="1134"/>
            <w:vAlign w:val="center"/>
          </w:tcPr>
          <w:p>
            <w:pPr>
              <w:jc w:val="center"/>
            </w:pPr>
            <w:r>
              <w:rPr>
                <w:rFonts w:ascii="Arial" w:hAnsi="Arial"/>
                <w:color w:val="1F2933"/>
                <w:sz w:val="16"/>
              </w:rPr>
              <w:t>43.817,61</w:t>
            </w:r>
          </w:p>
        </w:tc>
        <w:tc>
          <w:tcPr>
            <w:tcW w:type="dxa" w:w="1134"/>
            <w:vAlign w:val="center"/>
          </w:tcPr>
          <w:p>
            <w:pPr>
              <w:jc w:val="center"/>
            </w:pPr>
            <w:r>
              <w:rPr>
                <w:rFonts w:ascii="Arial" w:hAnsi="Arial"/>
                <w:color w:val="1F2933"/>
                <w:sz w:val="16"/>
              </w:rPr>
              <w:t>49.709,86</w:t>
            </w:r>
          </w:p>
        </w:tc>
        <w:tc>
          <w:tcPr>
            <w:tcW w:type="dxa" w:w="1134"/>
            <w:vAlign w:val="center"/>
          </w:tcPr>
          <w:p>
            <w:pPr>
              <w:jc w:val="center"/>
            </w:pPr>
            <w:r>
              <w:rPr>
                <w:rFonts w:ascii="Arial" w:hAnsi="Arial"/>
                <w:color w:val="1F2933"/>
                <w:sz w:val="16"/>
              </w:rPr>
              <w:t>52.870,39</w:t>
            </w:r>
          </w:p>
        </w:tc>
        <w:tc>
          <w:tcPr>
            <w:tcW w:type="dxa" w:w="1134"/>
            <w:vAlign w:val="center"/>
          </w:tcPr>
          <w:p>
            <w:pPr>
              <w:jc w:val="center"/>
            </w:pPr>
            <w:r>
              <w:rPr>
                <w:rFonts w:ascii="Arial" w:hAnsi="Arial"/>
                <w:color w:val="1F2933"/>
                <w:sz w:val="16"/>
              </w:rPr>
              <w:t>56.851,33</w:t>
            </w:r>
          </w:p>
        </w:tc>
      </w:tr>
    </w:tbl>
    <w:p>
      <w:pPr>
        <w:spacing w:after="120"/>
        <w:jc w:val="both"/>
      </w:pPr>
      <w:r>
        <w:rPr>
          <w:rFonts w:ascii="Arial" w:hAnsi="Arial"/>
          <w:b w:val="0"/>
          <w:i/>
          <w:color w:val="1F2933"/>
          <w:sz w:val="18"/>
        </w:rPr>
        <w:t>Sumber: Kabupaten Lampung Timur Dalam Angka 2025, Tabel 12.5; BPS, berbagai sensus, survei, dan sumber lain. x=data sementara; xx=data sangat sementara.</w:t>
      </w:r>
    </w:p>
    <w:p>
      <w:pPr>
        <w:spacing w:before="120" w:after="40"/>
        <w:jc w:val="center"/>
      </w:pPr>
      <w:r>
        <w:rPr>
          <w:rFonts w:ascii="Arial" w:hAnsi="Arial"/>
          <w:b/>
          <w:color w:val="1F2933"/>
          <w:sz w:val="20"/>
        </w:rPr>
        <w:t>Tabel 2.8 PDRB Sektoral Terpilih dan Distribusi Tahun 2024 di Kabupaten Lampung Timur</w:t>
      </w:r>
    </w:p>
    <w:tbl>
      <w:tblPr>
        <w:tblW w:type="auto" w:w="0"/>
        <w:jc w:val="center"/>
        <w:tblLook w:firstColumn="1" w:firstRow="1" w:lastColumn="0" w:lastRow="0" w:noHBand="0" w:noVBand="1" w:val="04A0"/>
      </w:tblPr>
      <w:tblGrid>
        <w:gridCol w:w="2409"/>
        <w:gridCol w:w="2409"/>
        <w:gridCol w:w="2409"/>
        <w:gridCol w:w="2409"/>
      </w:tblGrid>
      <w:tr>
        <w:tc>
          <w:tcPr>
            <w:tcW w:type="dxa" w:w="3402"/>
            <w:vAlign w:val="center"/>
          </w:tcPr>
          <w:p>
            <w:pPr>
              <w:jc w:val="center"/>
            </w:pPr>
            <w:r>
              <w:rPr>
                <w:rFonts w:ascii="Arial" w:hAnsi="Arial"/>
                <w:b/>
                <w:color w:val="1F2933"/>
                <w:sz w:val="17"/>
              </w:rPr>
              <w:t>Lapangan Usaha</w:t>
            </w:r>
          </w:p>
        </w:tc>
        <w:tc>
          <w:tcPr>
            <w:tcW w:type="dxa" w:w="1531"/>
            <w:vAlign w:val="center"/>
          </w:tcPr>
          <w:p>
            <w:pPr>
              <w:jc w:val="center"/>
            </w:pPr>
            <w:r>
              <w:rPr>
                <w:rFonts w:ascii="Arial" w:hAnsi="Arial"/>
                <w:b/>
                <w:color w:val="1F2933"/>
                <w:sz w:val="17"/>
              </w:rPr>
              <w:t>2020 (miliar Rp)</w:t>
            </w:r>
          </w:p>
        </w:tc>
        <w:tc>
          <w:tcPr>
            <w:tcW w:type="dxa" w:w="1531"/>
            <w:vAlign w:val="center"/>
          </w:tcPr>
          <w:p>
            <w:pPr>
              <w:jc w:val="center"/>
            </w:pPr>
            <w:r>
              <w:rPr>
                <w:rFonts w:ascii="Arial" w:hAnsi="Arial"/>
                <w:b/>
                <w:color w:val="1F2933"/>
                <w:sz w:val="17"/>
              </w:rPr>
              <w:t>2024xx (miliar Rp)</w:t>
            </w:r>
          </w:p>
        </w:tc>
        <w:tc>
          <w:tcPr>
            <w:tcW w:type="dxa" w:w="1531"/>
            <w:vAlign w:val="center"/>
          </w:tcPr>
          <w:p>
            <w:pPr>
              <w:jc w:val="center"/>
            </w:pPr>
            <w:r>
              <w:rPr>
                <w:rFonts w:ascii="Arial" w:hAnsi="Arial"/>
                <w:b/>
                <w:color w:val="1F2933"/>
                <w:sz w:val="17"/>
              </w:rPr>
              <w:t>Distribusi 2024xx (%)</w:t>
            </w:r>
          </w:p>
        </w:tc>
      </w:tr>
      <w:tr>
        <w:tc>
          <w:tcPr>
            <w:tcW w:type="dxa" w:w="3402"/>
            <w:vAlign w:val="center"/>
          </w:tcPr>
          <w:p>
            <w:pPr>
              <w:jc w:val="left"/>
            </w:pPr>
            <w:r>
              <w:rPr>
                <w:rFonts w:ascii="Arial" w:hAnsi="Arial"/>
                <w:color w:val="1F2933"/>
                <w:sz w:val="16"/>
              </w:rPr>
              <w:t>Pertanian, Kehutanan, dan Perikanan</w:t>
            </w:r>
          </w:p>
        </w:tc>
        <w:tc>
          <w:tcPr>
            <w:tcW w:type="dxa" w:w="1531"/>
            <w:vAlign w:val="center"/>
          </w:tcPr>
          <w:p>
            <w:pPr>
              <w:jc w:val="center"/>
            </w:pPr>
            <w:r>
              <w:rPr>
                <w:rFonts w:ascii="Arial" w:hAnsi="Arial"/>
                <w:color w:val="1F2933"/>
                <w:sz w:val="16"/>
              </w:rPr>
              <w:t>15.121,99</w:t>
            </w:r>
          </w:p>
        </w:tc>
        <w:tc>
          <w:tcPr>
            <w:tcW w:type="dxa" w:w="1531"/>
            <w:vAlign w:val="center"/>
          </w:tcPr>
          <w:p>
            <w:pPr>
              <w:jc w:val="center"/>
            </w:pPr>
            <w:r>
              <w:rPr>
                <w:rFonts w:ascii="Arial" w:hAnsi="Arial"/>
                <w:color w:val="1F2933"/>
                <w:sz w:val="16"/>
              </w:rPr>
              <w:t>18.051,66</w:t>
            </w:r>
          </w:p>
        </w:tc>
        <w:tc>
          <w:tcPr>
            <w:tcW w:type="dxa" w:w="1531"/>
            <w:vAlign w:val="center"/>
          </w:tcPr>
          <w:p>
            <w:pPr>
              <w:jc w:val="center"/>
            </w:pPr>
            <w:r>
              <w:rPr>
                <w:rFonts w:ascii="Arial" w:hAnsi="Arial"/>
                <w:color w:val="1F2933"/>
                <w:sz w:val="16"/>
              </w:rPr>
              <w:t>31,75</w:t>
            </w:r>
          </w:p>
        </w:tc>
      </w:tr>
      <w:tr>
        <w:tc>
          <w:tcPr>
            <w:tcW w:type="dxa" w:w="3402"/>
            <w:vAlign w:val="center"/>
          </w:tcPr>
          <w:p>
            <w:pPr>
              <w:jc w:val="left"/>
            </w:pPr>
            <w:r>
              <w:rPr>
                <w:rFonts w:ascii="Arial" w:hAnsi="Arial"/>
                <w:color w:val="1F2933"/>
                <w:sz w:val="16"/>
              </w:rPr>
              <w:t>Pertambangan dan Penggalian</w:t>
            </w:r>
          </w:p>
        </w:tc>
        <w:tc>
          <w:tcPr>
            <w:tcW w:type="dxa" w:w="1531"/>
            <w:vAlign w:val="center"/>
          </w:tcPr>
          <w:p>
            <w:pPr>
              <w:jc w:val="center"/>
            </w:pPr>
            <w:r>
              <w:rPr>
                <w:rFonts w:ascii="Arial" w:hAnsi="Arial"/>
                <w:color w:val="1F2933"/>
                <w:sz w:val="16"/>
              </w:rPr>
              <w:t>8.385,44</w:t>
            </w:r>
          </w:p>
        </w:tc>
        <w:tc>
          <w:tcPr>
            <w:tcW w:type="dxa" w:w="1531"/>
            <w:vAlign w:val="center"/>
          </w:tcPr>
          <w:p>
            <w:pPr>
              <w:jc w:val="center"/>
            </w:pPr>
            <w:r>
              <w:rPr>
                <w:rFonts w:ascii="Arial" w:hAnsi="Arial"/>
                <w:color w:val="1F2933"/>
                <w:sz w:val="16"/>
              </w:rPr>
              <w:t>12.700,75</w:t>
            </w:r>
          </w:p>
        </w:tc>
        <w:tc>
          <w:tcPr>
            <w:tcW w:type="dxa" w:w="1531"/>
            <w:vAlign w:val="center"/>
          </w:tcPr>
          <w:p>
            <w:pPr>
              <w:jc w:val="center"/>
            </w:pPr>
            <w:r>
              <w:rPr>
                <w:rFonts w:ascii="Arial" w:hAnsi="Arial"/>
                <w:color w:val="1F2933"/>
                <w:sz w:val="16"/>
              </w:rPr>
              <w:t>22,34</w:t>
            </w:r>
          </w:p>
        </w:tc>
      </w:tr>
      <w:tr>
        <w:tc>
          <w:tcPr>
            <w:tcW w:type="dxa" w:w="3402"/>
            <w:vAlign w:val="center"/>
          </w:tcPr>
          <w:p>
            <w:pPr>
              <w:jc w:val="left"/>
            </w:pPr>
            <w:r>
              <w:rPr>
                <w:rFonts w:ascii="Arial" w:hAnsi="Arial"/>
                <w:color w:val="1F2933"/>
                <w:sz w:val="16"/>
              </w:rPr>
              <w:t>Industri Pengolahan</w:t>
            </w:r>
          </w:p>
        </w:tc>
        <w:tc>
          <w:tcPr>
            <w:tcW w:type="dxa" w:w="1531"/>
            <w:vAlign w:val="center"/>
          </w:tcPr>
          <w:p>
            <w:pPr>
              <w:jc w:val="center"/>
            </w:pPr>
            <w:r>
              <w:rPr>
                <w:rFonts w:ascii="Arial" w:hAnsi="Arial"/>
                <w:color w:val="1F2933"/>
                <w:sz w:val="16"/>
              </w:rPr>
              <w:t>3.435,17</w:t>
            </w:r>
          </w:p>
        </w:tc>
        <w:tc>
          <w:tcPr>
            <w:tcW w:type="dxa" w:w="1531"/>
            <w:vAlign w:val="center"/>
          </w:tcPr>
          <w:p>
            <w:pPr>
              <w:jc w:val="center"/>
            </w:pPr>
            <w:r>
              <w:rPr>
                <w:rFonts w:ascii="Arial" w:hAnsi="Arial"/>
                <w:color w:val="1F2933"/>
                <w:sz w:val="16"/>
              </w:rPr>
              <w:t>5.008,21</w:t>
            </w:r>
          </w:p>
        </w:tc>
        <w:tc>
          <w:tcPr>
            <w:tcW w:type="dxa" w:w="1531"/>
            <w:vAlign w:val="center"/>
          </w:tcPr>
          <w:p>
            <w:pPr>
              <w:jc w:val="center"/>
            </w:pPr>
            <w:r>
              <w:rPr>
                <w:rFonts w:ascii="Arial" w:hAnsi="Arial"/>
                <w:color w:val="1F2933"/>
                <w:sz w:val="16"/>
              </w:rPr>
              <w:t>8,81</w:t>
            </w:r>
          </w:p>
        </w:tc>
      </w:tr>
      <w:tr>
        <w:tc>
          <w:tcPr>
            <w:tcW w:type="dxa" w:w="3402"/>
            <w:vAlign w:val="center"/>
          </w:tcPr>
          <w:p>
            <w:pPr>
              <w:jc w:val="left"/>
            </w:pPr>
            <w:r>
              <w:rPr>
                <w:rFonts w:ascii="Arial" w:hAnsi="Arial"/>
                <w:color w:val="1F2933"/>
                <w:sz w:val="16"/>
              </w:rPr>
              <w:t>Konstruksi</w:t>
            </w:r>
          </w:p>
        </w:tc>
        <w:tc>
          <w:tcPr>
            <w:tcW w:type="dxa" w:w="1531"/>
            <w:vAlign w:val="center"/>
          </w:tcPr>
          <w:p>
            <w:pPr>
              <w:jc w:val="center"/>
            </w:pPr>
            <w:r>
              <w:rPr>
                <w:rFonts w:ascii="Arial" w:hAnsi="Arial"/>
                <w:color w:val="1F2933"/>
                <w:sz w:val="16"/>
              </w:rPr>
              <w:t>2.328,28</w:t>
            </w:r>
          </w:p>
        </w:tc>
        <w:tc>
          <w:tcPr>
            <w:tcW w:type="dxa" w:w="1531"/>
            <w:vAlign w:val="center"/>
          </w:tcPr>
          <w:p>
            <w:pPr>
              <w:jc w:val="center"/>
            </w:pPr>
            <w:r>
              <w:rPr>
                <w:rFonts w:ascii="Arial" w:hAnsi="Arial"/>
                <w:color w:val="1F2933"/>
                <w:sz w:val="16"/>
              </w:rPr>
              <w:t>3.477,29</w:t>
            </w:r>
          </w:p>
        </w:tc>
        <w:tc>
          <w:tcPr>
            <w:tcW w:type="dxa" w:w="1531"/>
            <w:vAlign w:val="center"/>
          </w:tcPr>
          <w:p>
            <w:pPr>
              <w:jc w:val="center"/>
            </w:pPr>
            <w:r>
              <w:rPr>
                <w:rFonts w:ascii="Arial" w:hAnsi="Arial"/>
                <w:color w:val="1F2933"/>
                <w:sz w:val="16"/>
              </w:rPr>
              <w:t>6,12</w:t>
            </w:r>
          </w:p>
        </w:tc>
      </w:tr>
      <w:tr>
        <w:tc>
          <w:tcPr>
            <w:tcW w:type="dxa" w:w="3402"/>
            <w:vAlign w:val="center"/>
          </w:tcPr>
          <w:p>
            <w:pPr>
              <w:jc w:val="left"/>
            </w:pPr>
            <w:r>
              <w:rPr>
                <w:rFonts w:ascii="Arial" w:hAnsi="Arial"/>
                <w:color w:val="1F2933"/>
                <w:sz w:val="16"/>
              </w:rPr>
              <w:t>Perdagangan Besar dan Eceran; Reparasi Mobil dan Sepeda Motor</w:t>
            </w:r>
          </w:p>
        </w:tc>
        <w:tc>
          <w:tcPr>
            <w:tcW w:type="dxa" w:w="1531"/>
            <w:vAlign w:val="center"/>
          </w:tcPr>
          <w:p>
            <w:pPr>
              <w:jc w:val="center"/>
            </w:pPr>
            <w:r>
              <w:rPr>
                <w:rFonts w:ascii="Arial" w:hAnsi="Arial"/>
                <w:color w:val="1F2933"/>
                <w:sz w:val="16"/>
              </w:rPr>
              <w:t>3.603,72</w:t>
            </w:r>
          </w:p>
        </w:tc>
        <w:tc>
          <w:tcPr>
            <w:tcW w:type="dxa" w:w="1531"/>
            <w:vAlign w:val="center"/>
          </w:tcPr>
          <w:p>
            <w:pPr>
              <w:jc w:val="center"/>
            </w:pPr>
            <w:r>
              <w:rPr>
                <w:rFonts w:ascii="Arial" w:hAnsi="Arial"/>
                <w:color w:val="1F2933"/>
                <w:sz w:val="16"/>
              </w:rPr>
              <w:t>6.842,56</w:t>
            </w:r>
          </w:p>
        </w:tc>
        <w:tc>
          <w:tcPr>
            <w:tcW w:type="dxa" w:w="1531"/>
            <w:vAlign w:val="center"/>
          </w:tcPr>
          <w:p>
            <w:pPr>
              <w:jc w:val="center"/>
            </w:pPr>
            <w:r>
              <w:rPr>
                <w:rFonts w:ascii="Arial" w:hAnsi="Arial"/>
                <w:color w:val="1F2933"/>
                <w:sz w:val="16"/>
              </w:rPr>
              <w:t>12,04</w:t>
            </w:r>
          </w:p>
        </w:tc>
      </w:tr>
      <w:tr>
        <w:tc>
          <w:tcPr>
            <w:tcW w:type="dxa" w:w="3402"/>
            <w:vAlign w:val="center"/>
          </w:tcPr>
          <w:p>
            <w:pPr>
              <w:jc w:val="left"/>
            </w:pPr>
            <w:r>
              <w:rPr>
                <w:rFonts w:ascii="Arial" w:hAnsi="Arial"/>
                <w:color w:val="1F2933"/>
                <w:sz w:val="16"/>
              </w:rPr>
              <w:t>Transportasi dan Pergudangan</w:t>
            </w:r>
          </w:p>
        </w:tc>
        <w:tc>
          <w:tcPr>
            <w:tcW w:type="dxa" w:w="1531"/>
            <w:vAlign w:val="center"/>
          </w:tcPr>
          <w:p>
            <w:pPr>
              <w:jc w:val="center"/>
            </w:pPr>
            <w:r>
              <w:rPr>
                <w:rFonts w:ascii="Arial" w:hAnsi="Arial"/>
                <w:color w:val="1F2933"/>
                <w:sz w:val="16"/>
              </w:rPr>
              <w:t>794,53</w:t>
            </w:r>
          </w:p>
        </w:tc>
        <w:tc>
          <w:tcPr>
            <w:tcW w:type="dxa" w:w="1531"/>
            <w:vAlign w:val="center"/>
          </w:tcPr>
          <w:p>
            <w:pPr>
              <w:jc w:val="center"/>
            </w:pPr>
            <w:r>
              <w:rPr>
                <w:rFonts w:ascii="Arial" w:hAnsi="Arial"/>
                <w:color w:val="1F2933"/>
                <w:sz w:val="16"/>
              </w:rPr>
              <w:t>1.687,88</w:t>
            </w:r>
          </w:p>
        </w:tc>
        <w:tc>
          <w:tcPr>
            <w:tcW w:type="dxa" w:w="1531"/>
            <w:vAlign w:val="center"/>
          </w:tcPr>
          <w:p>
            <w:pPr>
              <w:jc w:val="center"/>
            </w:pPr>
            <w:r>
              <w:rPr>
                <w:rFonts w:ascii="Arial" w:hAnsi="Arial"/>
                <w:color w:val="1F2933"/>
                <w:sz w:val="16"/>
              </w:rPr>
              <w:t>2,97</w:t>
            </w:r>
          </w:p>
        </w:tc>
      </w:tr>
      <w:tr>
        <w:tc>
          <w:tcPr>
            <w:tcW w:type="dxa" w:w="3402"/>
            <w:vAlign w:val="center"/>
          </w:tcPr>
          <w:p>
            <w:pPr>
              <w:jc w:val="left"/>
            </w:pPr>
            <w:r>
              <w:rPr>
                <w:rFonts w:ascii="Arial" w:hAnsi="Arial"/>
                <w:color w:val="1F2933"/>
                <w:sz w:val="16"/>
              </w:rPr>
              <w:t>Penyediaan Akomodasi dan Makan Minum</w:t>
            </w:r>
          </w:p>
        </w:tc>
        <w:tc>
          <w:tcPr>
            <w:tcW w:type="dxa" w:w="1531"/>
            <w:vAlign w:val="center"/>
          </w:tcPr>
          <w:p>
            <w:pPr>
              <w:jc w:val="center"/>
            </w:pPr>
            <w:r>
              <w:rPr>
                <w:rFonts w:ascii="Arial" w:hAnsi="Arial"/>
                <w:color w:val="1F2933"/>
                <w:sz w:val="16"/>
              </w:rPr>
              <w:t>491,81</w:t>
            </w:r>
          </w:p>
        </w:tc>
        <w:tc>
          <w:tcPr>
            <w:tcW w:type="dxa" w:w="1531"/>
            <w:vAlign w:val="center"/>
          </w:tcPr>
          <w:p>
            <w:pPr>
              <w:jc w:val="center"/>
            </w:pPr>
            <w:r>
              <w:rPr>
                <w:rFonts w:ascii="Arial" w:hAnsi="Arial"/>
                <w:color w:val="1F2933"/>
                <w:sz w:val="16"/>
              </w:rPr>
              <w:t>764,39</w:t>
            </w:r>
          </w:p>
        </w:tc>
        <w:tc>
          <w:tcPr>
            <w:tcW w:type="dxa" w:w="1531"/>
            <w:vAlign w:val="center"/>
          </w:tcPr>
          <w:p>
            <w:pPr>
              <w:jc w:val="center"/>
            </w:pPr>
            <w:r>
              <w:rPr>
                <w:rFonts w:ascii="Arial" w:hAnsi="Arial"/>
                <w:color w:val="1F2933"/>
                <w:sz w:val="16"/>
              </w:rPr>
              <w:t>1,34</w:t>
            </w:r>
          </w:p>
        </w:tc>
      </w:tr>
      <w:tr>
        <w:tc>
          <w:tcPr>
            <w:tcW w:type="dxa" w:w="3402"/>
            <w:vAlign w:val="center"/>
          </w:tcPr>
          <w:p>
            <w:pPr>
              <w:jc w:val="left"/>
            </w:pPr>
            <w:r>
              <w:rPr>
                <w:rFonts w:ascii="Arial" w:hAnsi="Arial"/>
                <w:color w:val="1F2933"/>
                <w:sz w:val="16"/>
              </w:rPr>
              <w:t>Informasi dan Komunikasi</w:t>
            </w:r>
          </w:p>
        </w:tc>
        <w:tc>
          <w:tcPr>
            <w:tcW w:type="dxa" w:w="1531"/>
            <w:vAlign w:val="center"/>
          </w:tcPr>
          <w:p>
            <w:pPr>
              <w:jc w:val="center"/>
            </w:pPr>
            <w:r>
              <w:rPr>
                <w:rFonts w:ascii="Arial" w:hAnsi="Arial"/>
                <w:color w:val="1F2933"/>
                <w:sz w:val="16"/>
              </w:rPr>
              <w:t>1.623,97</w:t>
            </w:r>
          </w:p>
        </w:tc>
        <w:tc>
          <w:tcPr>
            <w:tcW w:type="dxa" w:w="1531"/>
            <w:vAlign w:val="center"/>
          </w:tcPr>
          <w:p>
            <w:pPr>
              <w:jc w:val="center"/>
            </w:pPr>
            <w:r>
              <w:rPr>
                <w:rFonts w:ascii="Arial" w:hAnsi="Arial"/>
                <w:color w:val="1F2933"/>
                <w:sz w:val="16"/>
              </w:rPr>
              <w:t>2.077,15</w:t>
            </w:r>
          </w:p>
        </w:tc>
        <w:tc>
          <w:tcPr>
            <w:tcW w:type="dxa" w:w="1531"/>
            <w:vAlign w:val="center"/>
          </w:tcPr>
          <w:p>
            <w:pPr>
              <w:jc w:val="center"/>
            </w:pPr>
            <w:r>
              <w:rPr>
                <w:rFonts w:ascii="Arial" w:hAnsi="Arial"/>
                <w:color w:val="1F2933"/>
                <w:sz w:val="16"/>
              </w:rPr>
              <w:t>3,65</w:t>
            </w:r>
          </w:p>
        </w:tc>
      </w:tr>
    </w:tbl>
    <w:p>
      <w:pPr>
        <w:spacing w:after="120"/>
        <w:jc w:val="both"/>
      </w:pPr>
      <w:r>
        <w:rPr>
          <w:rFonts w:ascii="Arial" w:hAnsi="Arial"/>
          <w:b w:val="0"/>
          <w:i/>
          <w:color w:val="1F2933"/>
          <w:sz w:val="18"/>
        </w:rPr>
        <w:t>Sumber: Kabupaten Lampung Timur Dalam Angka 2025, Tabel 12.1 dan Tabel 12.3; BPS, berbagai sensus, survei, dan sumber lain.</w:t>
      </w:r>
    </w:p>
    <w:p>
      <w:pPr>
        <w:spacing w:before="120" w:after="40"/>
        <w:jc w:val="center"/>
      </w:pPr>
      <w:r>
        <w:rPr>
          <w:rFonts w:ascii="Arial" w:hAnsi="Arial"/>
          <w:b/>
          <w:color w:val="1F2933"/>
          <w:sz w:val="20"/>
        </w:rPr>
        <w:t>Tabel 2.9 Rekap Indikator Makro Ekonomi Kabupaten Lampung Timur, 2024-2025</w:t>
      </w:r>
    </w:p>
    <w:tbl>
      <w:tblPr>
        <w:tblW w:type="auto" w:w="0"/>
        <w:jc w:val="center"/>
        <w:tblLook w:firstColumn="1" w:firstRow="1" w:lastColumn="0" w:lastRow="0" w:noHBand="0" w:noVBand="1" w:val="04A0"/>
      </w:tblPr>
      <w:tblGrid>
        <w:gridCol w:w="3213"/>
        <w:gridCol w:w="3213"/>
        <w:gridCol w:w="3213"/>
      </w:tblGrid>
      <w:tr>
        <w:tc>
          <w:tcPr>
            <w:tcW w:type="dxa" w:w="4535"/>
            <w:vAlign w:val="center"/>
          </w:tcPr>
          <w:p>
            <w:pPr>
              <w:jc w:val="center"/>
            </w:pPr>
            <w:r>
              <w:rPr>
                <w:rFonts w:ascii="Arial" w:hAnsi="Arial"/>
                <w:b/>
                <w:color w:val="1F2933"/>
                <w:sz w:val="17"/>
              </w:rPr>
              <w:t>Indikator</w:t>
            </w:r>
          </w:p>
        </w:tc>
        <w:tc>
          <w:tcPr>
            <w:tcW w:type="dxa" w:w="1701"/>
            <w:vAlign w:val="center"/>
          </w:tcPr>
          <w:p>
            <w:pPr>
              <w:jc w:val="center"/>
            </w:pPr>
            <w:r>
              <w:rPr>
                <w:rFonts w:ascii="Arial" w:hAnsi="Arial"/>
                <w:b/>
                <w:color w:val="1F2933"/>
                <w:sz w:val="17"/>
              </w:rPr>
              <w:t>2024</w:t>
            </w:r>
          </w:p>
        </w:tc>
        <w:tc>
          <w:tcPr>
            <w:tcW w:type="dxa" w:w="1701"/>
            <w:vAlign w:val="center"/>
          </w:tcPr>
          <w:p>
            <w:pPr>
              <w:jc w:val="center"/>
            </w:pPr>
            <w:r>
              <w:rPr>
                <w:rFonts w:ascii="Arial" w:hAnsi="Arial"/>
                <w:b/>
                <w:color w:val="1F2933"/>
                <w:sz w:val="17"/>
              </w:rPr>
              <w:t>2025</w:t>
            </w:r>
          </w:p>
        </w:tc>
      </w:tr>
      <w:tr>
        <w:tc>
          <w:tcPr>
            <w:tcW w:type="dxa" w:w="4535"/>
            <w:vAlign w:val="center"/>
          </w:tcPr>
          <w:p>
            <w:pPr>
              <w:jc w:val="left"/>
            </w:pPr>
            <w:r>
              <w:rPr>
                <w:rFonts w:ascii="Arial" w:hAnsi="Arial"/>
                <w:color w:val="1F2933"/>
                <w:sz w:val="16"/>
              </w:rPr>
              <w:t>Laju Pertumbuhan Ekonomi dengan migas (%)</w:t>
            </w:r>
          </w:p>
        </w:tc>
        <w:tc>
          <w:tcPr>
            <w:tcW w:type="dxa" w:w="1701"/>
            <w:vAlign w:val="center"/>
          </w:tcPr>
          <w:p>
            <w:pPr>
              <w:jc w:val="center"/>
            </w:pPr>
            <w:r>
              <w:rPr>
                <w:rFonts w:ascii="Arial" w:hAnsi="Arial"/>
                <w:color w:val="1F2933"/>
                <w:sz w:val="16"/>
              </w:rPr>
              <w:t>4,62</w:t>
            </w:r>
          </w:p>
        </w:tc>
        <w:tc>
          <w:tcPr>
            <w:tcW w:type="dxa" w:w="1701"/>
            <w:vAlign w:val="center"/>
          </w:tcPr>
          <w:p>
            <w:pPr>
              <w:jc w:val="center"/>
            </w:pPr>
            <w:r>
              <w:rPr>
                <w:rFonts w:ascii="Arial" w:hAnsi="Arial"/>
                <w:color w:val="1F2933"/>
                <w:sz w:val="16"/>
              </w:rPr>
              <w:t>4,65</w:t>
            </w:r>
          </w:p>
        </w:tc>
      </w:tr>
      <w:tr>
        <w:tc>
          <w:tcPr>
            <w:tcW w:type="dxa" w:w="4535"/>
            <w:vAlign w:val="center"/>
          </w:tcPr>
          <w:p>
            <w:pPr>
              <w:jc w:val="left"/>
            </w:pPr>
            <w:r>
              <w:rPr>
                <w:rFonts w:ascii="Arial" w:hAnsi="Arial"/>
                <w:color w:val="1F2933"/>
                <w:sz w:val="16"/>
              </w:rPr>
              <w:t>Laju Pertumbuhan Ekonomi tanpa migas (%)</w:t>
            </w:r>
          </w:p>
        </w:tc>
        <w:tc>
          <w:tcPr>
            <w:tcW w:type="dxa" w:w="1701"/>
            <w:vAlign w:val="center"/>
          </w:tcPr>
          <w:p>
            <w:pPr>
              <w:jc w:val="center"/>
            </w:pPr>
            <w:r>
              <w:rPr>
                <w:rFonts w:ascii="Arial" w:hAnsi="Arial"/>
                <w:color w:val="1F2933"/>
                <w:sz w:val="16"/>
              </w:rPr>
              <w:t>4,96</w:t>
            </w:r>
          </w:p>
        </w:tc>
        <w:tc>
          <w:tcPr>
            <w:tcW w:type="dxa" w:w="1701"/>
            <w:vAlign w:val="center"/>
          </w:tcPr>
          <w:p>
            <w:pPr>
              <w:jc w:val="center"/>
            </w:pPr>
            <w:r>
              <w:rPr>
                <w:rFonts w:ascii="Arial" w:hAnsi="Arial"/>
                <w:color w:val="1F2933"/>
                <w:sz w:val="16"/>
              </w:rPr>
              <w:t>7,25</w:t>
            </w:r>
          </w:p>
        </w:tc>
      </w:tr>
      <w:tr>
        <w:tc>
          <w:tcPr>
            <w:tcW w:type="dxa" w:w="4535"/>
            <w:vAlign w:val="center"/>
          </w:tcPr>
          <w:p>
            <w:pPr>
              <w:jc w:val="left"/>
            </w:pPr>
            <w:r>
              <w:rPr>
                <w:rFonts w:ascii="Arial" w:hAnsi="Arial"/>
                <w:color w:val="1F2933"/>
                <w:sz w:val="16"/>
              </w:rPr>
              <w:t>PDRB per Kapita dengan migas (juta rupiah)</w:t>
            </w:r>
          </w:p>
        </w:tc>
        <w:tc>
          <w:tcPr>
            <w:tcW w:type="dxa" w:w="1701"/>
            <w:vAlign w:val="center"/>
          </w:tcPr>
          <w:p>
            <w:pPr>
              <w:jc w:val="center"/>
            </w:pPr>
            <w:r>
              <w:rPr>
                <w:rFonts w:ascii="Arial" w:hAnsi="Arial"/>
                <w:color w:val="1F2933"/>
                <w:sz w:val="16"/>
              </w:rPr>
              <w:t>49,27</w:t>
            </w:r>
          </w:p>
        </w:tc>
        <w:tc>
          <w:tcPr>
            <w:tcW w:type="dxa" w:w="1701"/>
            <w:vAlign w:val="center"/>
          </w:tcPr>
          <w:p>
            <w:pPr>
              <w:jc w:val="center"/>
            </w:pPr>
            <w:r>
              <w:rPr>
                <w:rFonts w:ascii="Arial" w:hAnsi="Arial"/>
                <w:color w:val="1F2933"/>
                <w:sz w:val="16"/>
              </w:rPr>
              <w:t>52,31</w:t>
            </w:r>
          </w:p>
        </w:tc>
      </w:tr>
      <w:tr>
        <w:tc>
          <w:tcPr>
            <w:tcW w:type="dxa" w:w="4535"/>
            <w:vAlign w:val="center"/>
          </w:tcPr>
          <w:p>
            <w:pPr>
              <w:jc w:val="left"/>
            </w:pPr>
            <w:r>
              <w:rPr>
                <w:rFonts w:ascii="Arial" w:hAnsi="Arial"/>
                <w:color w:val="1F2933"/>
                <w:sz w:val="16"/>
              </w:rPr>
              <w:t>PDRB per Kapita tanpa migas (juta rupiah)</w:t>
            </w:r>
          </w:p>
        </w:tc>
        <w:tc>
          <w:tcPr>
            <w:tcW w:type="dxa" w:w="1701"/>
            <w:vAlign w:val="center"/>
          </w:tcPr>
          <w:p>
            <w:pPr>
              <w:jc w:val="center"/>
            </w:pPr>
            <w:r>
              <w:rPr>
                <w:rFonts w:ascii="Arial" w:hAnsi="Arial"/>
                <w:color w:val="1F2933"/>
                <w:sz w:val="16"/>
              </w:rPr>
              <w:t>39,24</w:t>
            </w:r>
          </w:p>
        </w:tc>
        <w:tc>
          <w:tcPr>
            <w:tcW w:type="dxa" w:w="1701"/>
            <w:vAlign w:val="center"/>
          </w:tcPr>
          <w:p>
            <w:pPr>
              <w:jc w:val="center"/>
            </w:pPr>
            <w:r>
              <w:rPr>
                <w:rFonts w:ascii="Arial" w:hAnsi="Arial"/>
                <w:color w:val="1F2933"/>
                <w:sz w:val="16"/>
              </w:rPr>
              <w:t>43,31</w:t>
            </w:r>
          </w:p>
        </w:tc>
      </w:tr>
      <w:tr>
        <w:tc>
          <w:tcPr>
            <w:tcW w:type="dxa" w:w="4535"/>
            <w:vAlign w:val="center"/>
          </w:tcPr>
          <w:p>
            <w:pPr>
              <w:jc w:val="left"/>
            </w:pPr>
            <w:r>
              <w:rPr>
                <w:rFonts w:ascii="Arial" w:hAnsi="Arial"/>
                <w:color w:val="1F2933"/>
                <w:sz w:val="16"/>
              </w:rPr>
              <w:t>Gini Ratio</w:t>
            </w:r>
          </w:p>
        </w:tc>
        <w:tc>
          <w:tcPr>
            <w:tcW w:type="dxa" w:w="1701"/>
            <w:vAlign w:val="center"/>
          </w:tcPr>
          <w:p>
            <w:pPr>
              <w:jc w:val="center"/>
            </w:pPr>
            <w:r>
              <w:rPr>
                <w:rFonts w:ascii="Arial" w:hAnsi="Arial"/>
                <w:color w:val="1F2933"/>
                <w:sz w:val="16"/>
              </w:rPr>
              <w:t>0,278</w:t>
            </w:r>
          </w:p>
        </w:tc>
        <w:tc>
          <w:tcPr>
            <w:tcW w:type="dxa" w:w="1701"/>
            <w:vAlign w:val="center"/>
          </w:tcPr>
          <w:p>
            <w:pPr>
              <w:jc w:val="center"/>
            </w:pPr>
            <w:r>
              <w:rPr>
                <w:rFonts w:ascii="Arial" w:hAnsi="Arial"/>
                <w:color w:val="1F2933"/>
                <w:sz w:val="16"/>
              </w:rPr>
              <w:t>0,261</w:t>
            </w:r>
          </w:p>
        </w:tc>
      </w:tr>
      <w:tr>
        <w:tc>
          <w:tcPr>
            <w:tcW w:type="dxa" w:w="4535"/>
            <w:vAlign w:val="center"/>
          </w:tcPr>
          <w:p>
            <w:pPr>
              <w:jc w:val="left"/>
            </w:pPr>
            <w:r>
              <w:rPr>
                <w:rFonts w:ascii="Arial" w:hAnsi="Arial"/>
                <w:color w:val="1F2933"/>
                <w:sz w:val="16"/>
              </w:rPr>
              <w:t>Tingkat Pengangguran Terbuka (%)</w:t>
            </w:r>
          </w:p>
        </w:tc>
        <w:tc>
          <w:tcPr>
            <w:tcW w:type="dxa" w:w="1701"/>
            <w:vAlign w:val="center"/>
          </w:tcPr>
          <w:p>
            <w:pPr>
              <w:jc w:val="center"/>
            </w:pPr>
            <w:r>
              <w:rPr>
                <w:rFonts w:ascii="Arial" w:hAnsi="Arial"/>
                <w:color w:val="1F2933"/>
                <w:sz w:val="16"/>
              </w:rPr>
              <w:t>3,02</w:t>
            </w:r>
          </w:p>
        </w:tc>
        <w:tc>
          <w:tcPr>
            <w:tcW w:type="dxa" w:w="1701"/>
            <w:vAlign w:val="center"/>
          </w:tcPr>
          <w:p>
            <w:pPr>
              <w:jc w:val="center"/>
            </w:pPr>
            <w:r>
              <w:rPr>
                <w:rFonts w:ascii="Arial" w:hAnsi="Arial"/>
                <w:color w:val="1F2933"/>
                <w:sz w:val="16"/>
              </w:rPr>
              <w:t>3,18</w:t>
            </w:r>
          </w:p>
        </w:tc>
      </w:tr>
      <w:tr>
        <w:tc>
          <w:tcPr>
            <w:tcW w:type="dxa" w:w="4535"/>
            <w:vAlign w:val="center"/>
          </w:tcPr>
          <w:p>
            <w:pPr>
              <w:jc w:val="left"/>
            </w:pPr>
            <w:r>
              <w:rPr>
                <w:rFonts w:ascii="Arial" w:hAnsi="Arial"/>
                <w:color w:val="1F2933"/>
                <w:sz w:val="16"/>
              </w:rPr>
              <w:t>Nilai Tukar Petani</w:t>
            </w:r>
          </w:p>
        </w:tc>
        <w:tc>
          <w:tcPr>
            <w:tcW w:type="dxa" w:w="1701"/>
            <w:vAlign w:val="center"/>
          </w:tcPr>
          <w:p>
            <w:pPr>
              <w:jc w:val="center"/>
            </w:pPr>
            <w:r>
              <w:rPr>
                <w:rFonts w:ascii="Arial" w:hAnsi="Arial"/>
                <w:color w:val="1F2933"/>
                <w:sz w:val="16"/>
              </w:rPr>
              <w:t>124,98</w:t>
            </w:r>
          </w:p>
        </w:tc>
        <w:tc>
          <w:tcPr>
            <w:tcW w:type="dxa" w:w="1701"/>
            <w:vAlign w:val="center"/>
          </w:tcPr>
          <w:p>
            <w:pPr>
              <w:jc w:val="center"/>
            </w:pPr>
            <w:r>
              <w:rPr>
                <w:rFonts w:ascii="Arial" w:hAnsi="Arial"/>
                <w:color w:val="1F2933"/>
                <w:sz w:val="16"/>
              </w:rPr>
              <w:t>129,34</w:t>
            </w:r>
          </w:p>
        </w:tc>
      </w:tr>
      <w:tr>
        <w:tc>
          <w:tcPr>
            <w:tcW w:type="dxa" w:w="4535"/>
            <w:vAlign w:val="center"/>
          </w:tcPr>
          <w:p>
            <w:pPr>
              <w:jc w:val="left"/>
            </w:pPr>
            <w:r>
              <w:rPr>
                <w:rFonts w:ascii="Arial" w:hAnsi="Arial"/>
                <w:color w:val="1F2933"/>
                <w:sz w:val="16"/>
              </w:rPr>
              <w:t>Persentase Penduduk Miskin (%)</w:t>
            </w:r>
          </w:p>
        </w:tc>
        <w:tc>
          <w:tcPr>
            <w:tcW w:type="dxa" w:w="1701"/>
            <w:vAlign w:val="center"/>
          </w:tcPr>
          <w:p>
            <w:pPr>
              <w:jc w:val="center"/>
            </w:pPr>
            <w:r>
              <w:rPr>
                <w:rFonts w:ascii="Arial" w:hAnsi="Arial"/>
                <w:color w:val="1F2933"/>
                <w:sz w:val="16"/>
              </w:rPr>
              <w:t>13,19</w:t>
            </w:r>
          </w:p>
        </w:tc>
        <w:tc>
          <w:tcPr>
            <w:tcW w:type="dxa" w:w="1701"/>
            <w:vAlign w:val="center"/>
          </w:tcPr>
          <w:p>
            <w:pPr>
              <w:jc w:val="center"/>
            </w:pPr>
            <w:r>
              <w:rPr>
                <w:rFonts w:ascii="Arial" w:hAnsi="Arial"/>
                <w:color w:val="1F2933"/>
                <w:sz w:val="16"/>
              </w:rPr>
              <w:t>12,15</w:t>
            </w:r>
          </w:p>
        </w:tc>
      </w:tr>
      <w:tr>
        <w:tc>
          <w:tcPr>
            <w:tcW w:type="dxa" w:w="4535"/>
            <w:vAlign w:val="center"/>
          </w:tcPr>
          <w:p>
            <w:pPr>
              <w:jc w:val="left"/>
            </w:pPr>
            <w:r>
              <w:rPr>
                <w:rFonts w:ascii="Arial" w:hAnsi="Arial"/>
                <w:color w:val="1F2933"/>
                <w:sz w:val="16"/>
              </w:rPr>
              <w:t>Skor Pola Pangan Harapan</w:t>
            </w:r>
          </w:p>
        </w:tc>
        <w:tc>
          <w:tcPr>
            <w:tcW w:type="dxa" w:w="1701"/>
            <w:vAlign w:val="center"/>
          </w:tcPr>
          <w:p>
            <w:pPr>
              <w:jc w:val="center"/>
            </w:pPr>
            <w:r>
              <w:rPr>
                <w:rFonts w:ascii="Arial" w:hAnsi="Arial"/>
                <w:color w:val="1F2933"/>
                <w:sz w:val="16"/>
              </w:rPr>
              <w:t>89,8</w:t>
            </w:r>
          </w:p>
        </w:tc>
        <w:tc>
          <w:tcPr>
            <w:tcW w:type="dxa" w:w="1701"/>
            <w:vAlign w:val="center"/>
          </w:tcPr>
          <w:p>
            <w:pPr>
              <w:jc w:val="center"/>
            </w:pPr>
            <w:r>
              <w:rPr>
                <w:rFonts w:ascii="Arial" w:hAnsi="Arial"/>
                <w:color w:val="1F2933"/>
                <w:sz w:val="16"/>
              </w:rPr>
              <w:t>90,12</w:t>
            </w:r>
          </w:p>
        </w:tc>
      </w:tr>
      <w:tr>
        <w:tc>
          <w:tcPr>
            <w:tcW w:type="dxa" w:w="4535"/>
            <w:vAlign w:val="center"/>
          </w:tcPr>
          <w:p>
            <w:pPr>
              <w:jc w:val="left"/>
            </w:pPr>
            <w:r>
              <w:rPr>
                <w:rFonts w:ascii="Arial" w:hAnsi="Arial"/>
                <w:color w:val="1F2933"/>
                <w:sz w:val="16"/>
              </w:rPr>
              <w:t>Peningkatan Investasi Daerah (%)</w:t>
            </w:r>
          </w:p>
        </w:tc>
        <w:tc>
          <w:tcPr>
            <w:tcW w:type="dxa" w:w="1701"/>
            <w:vAlign w:val="center"/>
          </w:tcPr>
          <w:p>
            <w:pPr>
              <w:jc w:val="center"/>
            </w:pPr>
            <w:r>
              <w:rPr>
                <w:rFonts w:ascii="Arial" w:hAnsi="Arial"/>
                <w:color w:val="1F2933"/>
                <w:sz w:val="16"/>
              </w:rPr>
              <w:t>-16,27</w:t>
            </w:r>
          </w:p>
        </w:tc>
        <w:tc>
          <w:tcPr>
            <w:tcW w:type="dxa" w:w="1701"/>
            <w:vAlign w:val="center"/>
          </w:tcPr>
          <w:p>
            <w:pPr>
              <w:jc w:val="center"/>
            </w:pPr>
            <w:r>
              <w:rPr>
                <w:rFonts w:ascii="Arial" w:hAnsi="Arial"/>
                <w:color w:val="1F2933"/>
                <w:sz w:val="16"/>
              </w:rPr>
              <w:t>23,26</w:t>
            </w:r>
          </w:p>
        </w:tc>
      </w:tr>
    </w:tbl>
    <w:p>
      <w:pPr>
        <w:spacing w:after="120"/>
        <w:jc w:val="both"/>
      </w:pPr>
      <w:r>
        <w:rPr>
          <w:rFonts w:ascii="Arial" w:hAnsi="Arial"/>
          <w:b w:val="0"/>
          <w:i/>
          <w:color w:val="1F2933"/>
          <w:sz w:val="18"/>
        </w:rPr>
        <w:t>Sumber: File database/rekap tahunan indikator makro. 2020-2025.xlsx.</w:t>
      </w:r>
    </w:p>
    <w:p>
      <w:pPr>
        <w:pStyle w:val="Heading3"/>
        <w:spacing w:before="160" w:after="80"/>
      </w:pPr>
      <w:r>
        <w:rPr>
          <w:rFonts w:ascii="Arial" w:hAnsi="Arial"/>
          <w:b/>
          <w:color w:val="1F2933"/>
          <w:sz w:val="22"/>
        </w:rPr>
        <w:t>2.2.7 Indeks Pembangunan Manusia (IPM)</w:t>
      </w:r>
    </w:p>
    <w:p>
      <w:pPr>
        <w:jc w:val="both"/>
      </w:pPr>
      <w:r>
        <w:rPr>
          <w:rFonts w:ascii="Arial" w:hAnsi="Arial"/>
          <w:b w:val="0"/>
          <w:color w:val="1F2933"/>
          <w:sz w:val="21"/>
        </w:rPr>
        <w:t>Indeks Pembangunan Manusia Kabupaten Lampung Timur menunjukkan tren meningkat dari 70,62 pada 2020 menjadi 73,05 pada 2024. Peningkatan IPM didukung oleh perbaikan angka harapan hidup, harapan lama sekolah, rata-rata lama sekolah, serta pengeluaran per kapita disesuaikan. Angka harapan hidup tahun 2024 mencapai 74,19 tahun.</w:t>
      </w:r>
    </w:p>
    <w:p>
      <w:pPr>
        <w:spacing w:before="120" w:after="40"/>
        <w:jc w:val="center"/>
      </w:pPr>
      <w:r>
        <w:rPr>
          <w:rFonts w:ascii="Arial" w:hAnsi="Arial"/>
          <w:b/>
          <w:color w:val="1F2933"/>
          <w:sz w:val="20"/>
        </w:rPr>
        <w:t>Tabel 2.10 Komponen IPM Kabupaten Lampung Timur, 2020-2024</w:t>
      </w:r>
    </w:p>
    <w:tbl>
      <w:tblPr>
        <w:tblW w:type="auto" w:w="0"/>
        <w:jc w:val="center"/>
        <w:tblLook w:firstColumn="1" w:firstRow="1" w:lastColumn="0" w:lastRow="0" w:noHBand="0" w:noVBand="1" w:val="04A0"/>
      </w:tblPr>
      <w:tblGrid>
        <w:gridCol w:w="1606"/>
        <w:gridCol w:w="1606"/>
        <w:gridCol w:w="1606"/>
        <w:gridCol w:w="1606"/>
        <w:gridCol w:w="1606"/>
        <w:gridCol w:w="1606"/>
      </w:tblGrid>
      <w:tr>
        <w:tc>
          <w:tcPr>
            <w:tcW w:type="dxa" w:w="3288"/>
            <w:vAlign w:val="center"/>
          </w:tcPr>
          <w:p>
            <w:pPr>
              <w:jc w:val="center"/>
            </w:pPr>
            <w:r>
              <w:rPr>
                <w:rFonts w:ascii="Arial" w:hAnsi="Arial"/>
                <w:b/>
                <w:color w:val="1F2933"/>
                <w:sz w:val="17"/>
              </w:rPr>
              <w:t>Komponen IPM</w:t>
            </w:r>
          </w:p>
        </w:tc>
        <w:tc>
          <w:tcPr>
            <w:tcW w:type="dxa" w:w="1134"/>
            <w:vAlign w:val="center"/>
          </w:tcPr>
          <w:p>
            <w:pPr>
              <w:jc w:val="center"/>
            </w:pPr>
            <w:r>
              <w:rPr>
                <w:rFonts w:ascii="Arial" w:hAnsi="Arial"/>
                <w:b/>
                <w:color w:val="1F2933"/>
                <w:sz w:val="17"/>
              </w:rPr>
              <w:t>2020</w:t>
            </w:r>
          </w:p>
        </w:tc>
        <w:tc>
          <w:tcPr>
            <w:tcW w:type="dxa" w:w="1134"/>
            <w:vAlign w:val="center"/>
          </w:tcPr>
          <w:p>
            <w:pPr>
              <w:jc w:val="center"/>
            </w:pPr>
            <w:r>
              <w:rPr>
                <w:rFonts w:ascii="Arial" w:hAnsi="Arial"/>
                <w:b/>
                <w:color w:val="1F2933"/>
                <w:sz w:val="17"/>
              </w:rPr>
              <w:t>2021</w:t>
            </w:r>
          </w:p>
        </w:tc>
        <w:tc>
          <w:tcPr>
            <w:tcW w:type="dxa" w:w="1134"/>
            <w:vAlign w:val="center"/>
          </w:tcPr>
          <w:p>
            <w:pPr>
              <w:jc w:val="center"/>
            </w:pPr>
            <w:r>
              <w:rPr>
                <w:rFonts w:ascii="Arial" w:hAnsi="Arial"/>
                <w:b/>
                <w:color w:val="1F2933"/>
                <w:sz w:val="17"/>
              </w:rPr>
              <w:t>2022</w:t>
            </w:r>
          </w:p>
        </w:tc>
        <w:tc>
          <w:tcPr>
            <w:tcW w:type="dxa" w:w="1134"/>
            <w:vAlign w:val="center"/>
          </w:tcPr>
          <w:p>
            <w:pPr>
              <w:jc w:val="center"/>
            </w:pPr>
            <w:r>
              <w:rPr>
                <w:rFonts w:ascii="Arial" w:hAnsi="Arial"/>
                <w:b/>
                <w:color w:val="1F2933"/>
                <w:sz w:val="17"/>
              </w:rPr>
              <w:t>2023</w:t>
            </w:r>
          </w:p>
        </w:tc>
        <w:tc>
          <w:tcPr>
            <w:tcW w:type="dxa" w:w="1134"/>
            <w:vAlign w:val="center"/>
          </w:tcPr>
          <w:p>
            <w:pPr>
              <w:jc w:val="center"/>
            </w:pPr>
            <w:r>
              <w:rPr>
                <w:rFonts w:ascii="Arial" w:hAnsi="Arial"/>
                <w:b/>
                <w:color w:val="1F2933"/>
                <w:sz w:val="17"/>
              </w:rPr>
              <w:t>2024</w:t>
            </w:r>
          </w:p>
        </w:tc>
      </w:tr>
      <w:tr>
        <w:tc>
          <w:tcPr>
            <w:tcW w:type="dxa" w:w="3288"/>
            <w:vAlign w:val="center"/>
          </w:tcPr>
          <w:p>
            <w:pPr>
              <w:jc w:val="left"/>
            </w:pPr>
            <w:r>
              <w:rPr>
                <w:rFonts w:ascii="Arial" w:hAnsi="Arial"/>
                <w:color w:val="1F2933"/>
                <w:sz w:val="16"/>
              </w:rPr>
              <w:t>Angka Harapan Hidup (tahun)</w:t>
            </w:r>
          </w:p>
        </w:tc>
        <w:tc>
          <w:tcPr>
            <w:tcW w:type="dxa" w:w="1134"/>
            <w:vAlign w:val="center"/>
          </w:tcPr>
          <w:p>
            <w:pPr>
              <w:jc w:val="center"/>
            </w:pPr>
            <w:r>
              <w:rPr>
                <w:rFonts w:ascii="Arial" w:hAnsi="Arial"/>
                <w:color w:val="1F2933"/>
                <w:sz w:val="16"/>
              </w:rPr>
              <w:t>73,52</w:t>
            </w:r>
          </w:p>
        </w:tc>
        <w:tc>
          <w:tcPr>
            <w:tcW w:type="dxa" w:w="1134"/>
            <w:vAlign w:val="center"/>
          </w:tcPr>
          <w:p>
            <w:pPr>
              <w:jc w:val="center"/>
            </w:pPr>
            <w:r>
              <w:rPr>
                <w:rFonts w:ascii="Arial" w:hAnsi="Arial"/>
                <w:color w:val="1F2933"/>
                <w:sz w:val="16"/>
              </w:rPr>
              <w:t>73,56</w:t>
            </w:r>
          </w:p>
        </w:tc>
        <w:tc>
          <w:tcPr>
            <w:tcW w:type="dxa" w:w="1134"/>
            <w:vAlign w:val="center"/>
          </w:tcPr>
          <w:p>
            <w:pPr>
              <w:jc w:val="center"/>
            </w:pPr>
            <w:r>
              <w:rPr>
                <w:rFonts w:ascii="Arial" w:hAnsi="Arial"/>
                <w:color w:val="1F2933"/>
                <w:sz w:val="16"/>
              </w:rPr>
              <w:t>73,75</w:t>
            </w:r>
          </w:p>
        </w:tc>
        <w:tc>
          <w:tcPr>
            <w:tcW w:type="dxa" w:w="1134"/>
            <w:vAlign w:val="center"/>
          </w:tcPr>
          <w:p>
            <w:pPr>
              <w:jc w:val="center"/>
            </w:pPr>
            <w:r>
              <w:rPr>
                <w:rFonts w:ascii="Arial" w:hAnsi="Arial"/>
                <w:color w:val="1F2933"/>
                <w:sz w:val="16"/>
              </w:rPr>
              <w:t>73,95</w:t>
            </w:r>
          </w:p>
        </w:tc>
        <w:tc>
          <w:tcPr>
            <w:tcW w:type="dxa" w:w="1134"/>
            <w:vAlign w:val="center"/>
          </w:tcPr>
          <w:p>
            <w:pPr>
              <w:jc w:val="center"/>
            </w:pPr>
            <w:r>
              <w:rPr>
                <w:rFonts w:ascii="Arial" w:hAnsi="Arial"/>
                <w:color w:val="1F2933"/>
                <w:sz w:val="16"/>
              </w:rPr>
              <w:t>74,19</w:t>
            </w:r>
          </w:p>
        </w:tc>
      </w:tr>
      <w:tr>
        <w:tc>
          <w:tcPr>
            <w:tcW w:type="dxa" w:w="3288"/>
            <w:vAlign w:val="center"/>
          </w:tcPr>
          <w:p>
            <w:pPr>
              <w:jc w:val="left"/>
            </w:pPr>
            <w:r>
              <w:rPr>
                <w:rFonts w:ascii="Arial" w:hAnsi="Arial"/>
                <w:color w:val="1F2933"/>
                <w:sz w:val="16"/>
              </w:rPr>
              <w:t>Harapan Lama Sekolah (tahun)</w:t>
            </w:r>
          </w:p>
        </w:tc>
        <w:tc>
          <w:tcPr>
            <w:tcW w:type="dxa" w:w="1134"/>
            <w:vAlign w:val="center"/>
          </w:tcPr>
          <w:p>
            <w:pPr>
              <w:jc w:val="center"/>
            </w:pPr>
            <w:r>
              <w:rPr>
                <w:rFonts w:ascii="Arial" w:hAnsi="Arial"/>
                <w:color w:val="1F2933"/>
                <w:sz w:val="16"/>
              </w:rPr>
              <w:t>12,85</w:t>
            </w:r>
          </w:p>
        </w:tc>
        <w:tc>
          <w:tcPr>
            <w:tcW w:type="dxa" w:w="1134"/>
            <w:vAlign w:val="center"/>
          </w:tcPr>
          <w:p>
            <w:pPr>
              <w:jc w:val="center"/>
            </w:pPr>
            <w:r>
              <w:rPr>
                <w:rFonts w:ascii="Arial" w:hAnsi="Arial"/>
                <w:color w:val="1F2933"/>
                <w:sz w:val="16"/>
              </w:rPr>
              <w:t>12,86</w:t>
            </w:r>
          </w:p>
        </w:tc>
        <w:tc>
          <w:tcPr>
            <w:tcW w:type="dxa" w:w="1134"/>
            <w:vAlign w:val="center"/>
          </w:tcPr>
          <w:p>
            <w:pPr>
              <w:jc w:val="center"/>
            </w:pPr>
            <w:r>
              <w:rPr>
                <w:rFonts w:ascii="Arial" w:hAnsi="Arial"/>
                <w:color w:val="1F2933"/>
                <w:sz w:val="16"/>
              </w:rPr>
              <w:t>12,96</w:t>
            </w:r>
          </w:p>
        </w:tc>
        <w:tc>
          <w:tcPr>
            <w:tcW w:type="dxa" w:w="1134"/>
            <w:vAlign w:val="center"/>
          </w:tcPr>
          <w:p>
            <w:pPr>
              <w:jc w:val="center"/>
            </w:pPr>
            <w:r>
              <w:rPr>
                <w:rFonts w:ascii="Arial" w:hAnsi="Arial"/>
                <w:color w:val="1F2933"/>
                <w:sz w:val="16"/>
              </w:rPr>
              <w:t>12,97</w:t>
            </w:r>
          </w:p>
        </w:tc>
        <w:tc>
          <w:tcPr>
            <w:tcW w:type="dxa" w:w="1134"/>
            <w:vAlign w:val="center"/>
          </w:tcPr>
          <w:p>
            <w:pPr>
              <w:jc w:val="center"/>
            </w:pPr>
            <w:r>
              <w:rPr>
                <w:rFonts w:ascii="Arial" w:hAnsi="Arial"/>
                <w:color w:val="1F2933"/>
                <w:sz w:val="16"/>
              </w:rPr>
              <w:t>12,98</w:t>
            </w:r>
          </w:p>
        </w:tc>
      </w:tr>
      <w:tr>
        <w:tc>
          <w:tcPr>
            <w:tcW w:type="dxa" w:w="3288"/>
            <w:vAlign w:val="center"/>
          </w:tcPr>
          <w:p>
            <w:pPr>
              <w:jc w:val="left"/>
            </w:pPr>
            <w:r>
              <w:rPr>
                <w:rFonts w:ascii="Arial" w:hAnsi="Arial"/>
                <w:color w:val="1F2933"/>
                <w:sz w:val="16"/>
              </w:rPr>
              <w:t>Rata-rata Lama Sekolah (tahun)</w:t>
            </w:r>
          </w:p>
        </w:tc>
        <w:tc>
          <w:tcPr>
            <w:tcW w:type="dxa" w:w="1134"/>
            <w:vAlign w:val="center"/>
          </w:tcPr>
          <w:p>
            <w:pPr>
              <w:jc w:val="center"/>
            </w:pPr>
            <w:r>
              <w:rPr>
                <w:rFonts w:ascii="Arial" w:hAnsi="Arial"/>
                <w:color w:val="1F2933"/>
                <w:sz w:val="16"/>
              </w:rPr>
              <w:t>7,60</w:t>
            </w:r>
          </w:p>
        </w:tc>
        <w:tc>
          <w:tcPr>
            <w:tcW w:type="dxa" w:w="1134"/>
            <w:vAlign w:val="center"/>
          </w:tcPr>
          <w:p>
            <w:pPr>
              <w:jc w:val="center"/>
            </w:pPr>
            <w:r>
              <w:rPr>
                <w:rFonts w:ascii="Arial" w:hAnsi="Arial"/>
                <w:color w:val="1F2933"/>
                <w:sz w:val="16"/>
              </w:rPr>
              <w:t>7,77</w:t>
            </w:r>
          </w:p>
        </w:tc>
        <w:tc>
          <w:tcPr>
            <w:tcW w:type="dxa" w:w="1134"/>
            <w:vAlign w:val="center"/>
          </w:tcPr>
          <w:p>
            <w:pPr>
              <w:jc w:val="center"/>
            </w:pPr>
            <w:r>
              <w:rPr>
                <w:rFonts w:ascii="Arial" w:hAnsi="Arial"/>
                <w:color w:val="1F2933"/>
                <w:sz w:val="16"/>
              </w:rPr>
              <w:t>8,04</w:t>
            </w:r>
          </w:p>
        </w:tc>
        <w:tc>
          <w:tcPr>
            <w:tcW w:type="dxa" w:w="1134"/>
            <w:vAlign w:val="center"/>
          </w:tcPr>
          <w:p>
            <w:pPr>
              <w:jc w:val="center"/>
            </w:pPr>
            <w:r>
              <w:rPr>
                <w:rFonts w:ascii="Arial" w:hAnsi="Arial"/>
                <w:color w:val="1F2933"/>
                <w:sz w:val="16"/>
              </w:rPr>
              <w:t>8,14</w:t>
            </w:r>
          </w:p>
        </w:tc>
        <w:tc>
          <w:tcPr>
            <w:tcW w:type="dxa" w:w="1134"/>
            <w:vAlign w:val="center"/>
          </w:tcPr>
          <w:p>
            <w:pPr>
              <w:jc w:val="center"/>
            </w:pPr>
            <w:r>
              <w:rPr>
                <w:rFonts w:ascii="Arial" w:hAnsi="Arial"/>
                <w:color w:val="1F2933"/>
                <w:sz w:val="16"/>
              </w:rPr>
              <w:t>8,20</w:t>
            </w:r>
          </w:p>
        </w:tc>
      </w:tr>
      <w:tr>
        <w:tc>
          <w:tcPr>
            <w:tcW w:type="dxa" w:w="3288"/>
            <w:vAlign w:val="center"/>
          </w:tcPr>
          <w:p>
            <w:pPr>
              <w:jc w:val="left"/>
            </w:pPr>
            <w:r>
              <w:rPr>
                <w:rFonts w:ascii="Arial" w:hAnsi="Arial"/>
                <w:color w:val="1F2933"/>
                <w:sz w:val="16"/>
              </w:rPr>
              <w:t>Pengeluaran per Kapita Disesuaikan (ribu rupiah/orang/tahun)</w:t>
            </w:r>
          </w:p>
        </w:tc>
        <w:tc>
          <w:tcPr>
            <w:tcW w:type="dxa" w:w="1134"/>
            <w:vAlign w:val="center"/>
          </w:tcPr>
          <w:p>
            <w:pPr>
              <w:jc w:val="center"/>
            </w:pPr>
            <w:r>
              <w:rPr>
                <w:rFonts w:ascii="Arial" w:hAnsi="Arial"/>
                <w:color w:val="1F2933"/>
                <w:sz w:val="16"/>
              </w:rPr>
              <w:t>9.983</w:t>
            </w:r>
          </w:p>
        </w:tc>
        <w:tc>
          <w:tcPr>
            <w:tcW w:type="dxa" w:w="1134"/>
            <w:vAlign w:val="center"/>
          </w:tcPr>
          <w:p>
            <w:pPr>
              <w:jc w:val="center"/>
            </w:pPr>
            <w:r>
              <w:rPr>
                <w:rFonts w:ascii="Arial" w:hAnsi="Arial"/>
                <w:color w:val="1F2933"/>
                <w:sz w:val="16"/>
              </w:rPr>
              <w:t>10.026</w:t>
            </w:r>
          </w:p>
        </w:tc>
        <w:tc>
          <w:tcPr>
            <w:tcW w:type="dxa" w:w="1134"/>
            <w:vAlign w:val="center"/>
          </w:tcPr>
          <w:p>
            <w:pPr>
              <w:jc w:val="center"/>
            </w:pPr>
            <w:r>
              <w:rPr>
                <w:rFonts w:ascii="Arial" w:hAnsi="Arial"/>
                <w:color w:val="1F2933"/>
                <w:sz w:val="16"/>
              </w:rPr>
              <w:t>10.403</w:t>
            </w:r>
          </w:p>
        </w:tc>
        <w:tc>
          <w:tcPr>
            <w:tcW w:type="dxa" w:w="1134"/>
            <w:vAlign w:val="center"/>
          </w:tcPr>
          <w:p>
            <w:pPr>
              <w:jc w:val="center"/>
            </w:pPr>
            <w:r>
              <w:rPr>
                <w:rFonts w:ascii="Arial" w:hAnsi="Arial"/>
                <w:color w:val="1F2933"/>
                <w:sz w:val="16"/>
              </w:rPr>
              <w:t>10.812</w:t>
            </w:r>
          </w:p>
        </w:tc>
        <w:tc>
          <w:tcPr>
            <w:tcW w:type="dxa" w:w="1134"/>
            <w:vAlign w:val="center"/>
          </w:tcPr>
          <w:p>
            <w:pPr>
              <w:jc w:val="center"/>
            </w:pPr>
            <w:r>
              <w:rPr>
                <w:rFonts w:ascii="Arial" w:hAnsi="Arial"/>
                <w:color w:val="1F2933"/>
                <w:sz w:val="16"/>
              </w:rPr>
              <w:t>11.262</w:t>
            </w:r>
          </w:p>
        </w:tc>
      </w:tr>
      <w:tr>
        <w:tc>
          <w:tcPr>
            <w:tcW w:type="dxa" w:w="3288"/>
            <w:vAlign w:val="center"/>
          </w:tcPr>
          <w:p>
            <w:pPr>
              <w:jc w:val="left"/>
            </w:pPr>
            <w:r>
              <w:rPr>
                <w:rFonts w:ascii="Arial" w:hAnsi="Arial"/>
                <w:color w:val="1F2933"/>
                <w:sz w:val="16"/>
              </w:rPr>
              <w:t>Indeks Pembangunan Manusia</w:t>
            </w:r>
          </w:p>
        </w:tc>
        <w:tc>
          <w:tcPr>
            <w:tcW w:type="dxa" w:w="1134"/>
            <w:vAlign w:val="center"/>
          </w:tcPr>
          <w:p>
            <w:pPr>
              <w:jc w:val="center"/>
            </w:pPr>
            <w:r>
              <w:rPr>
                <w:rFonts w:ascii="Arial" w:hAnsi="Arial"/>
                <w:color w:val="1F2933"/>
                <w:sz w:val="16"/>
              </w:rPr>
              <w:t>70,62</w:t>
            </w:r>
          </w:p>
        </w:tc>
        <w:tc>
          <w:tcPr>
            <w:tcW w:type="dxa" w:w="1134"/>
            <w:vAlign w:val="center"/>
          </w:tcPr>
          <w:p>
            <w:pPr>
              <w:jc w:val="center"/>
            </w:pPr>
            <w:r>
              <w:rPr>
                <w:rFonts w:ascii="Arial" w:hAnsi="Arial"/>
                <w:color w:val="1F2933"/>
                <w:sz w:val="16"/>
              </w:rPr>
              <w:t>70,91</w:t>
            </w:r>
          </w:p>
        </w:tc>
        <w:tc>
          <w:tcPr>
            <w:tcW w:type="dxa" w:w="1134"/>
            <w:vAlign w:val="center"/>
          </w:tcPr>
          <w:p>
            <w:pPr>
              <w:jc w:val="center"/>
            </w:pPr>
            <w:r>
              <w:rPr>
                <w:rFonts w:ascii="Arial" w:hAnsi="Arial"/>
                <w:color w:val="1F2933"/>
                <w:sz w:val="16"/>
              </w:rPr>
              <w:t>71,82</w:t>
            </w:r>
          </w:p>
        </w:tc>
        <w:tc>
          <w:tcPr>
            <w:tcW w:type="dxa" w:w="1134"/>
            <w:vAlign w:val="center"/>
          </w:tcPr>
          <w:p>
            <w:pPr>
              <w:jc w:val="center"/>
            </w:pPr>
            <w:r>
              <w:rPr>
                <w:rFonts w:ascii="Arial" w:hAnsi="Arial"/>
                <w:color w:val="1F2933"/>
                <w:sz w:val="16"/>
              </w:rPr>
              <w:t>72,44</w:t>
            </w:r>
          </w:p>
        </w:tc>
        <w:tc>
          <w:tcPr>
            <w:tcW w:type="dxa" w:w="1134"/>
            <w:vAlign w:val="center"/>
          </w:tcPr>
          <w:p>
            <w:pPr>
              <w:jc w:val="center"/>
            </w:pPr>
            <w:r>
              <w:rPr>
                <w:rFonts w:ascii="Arial" w:hAnsi="Arial"/>
                <w:color w:val="1F2933"/>
                <w:sz w:val="16"/>
              </w:rPr>
              <w:t>73,05</w:t>
            </w:r>
          </w:p>
        </w:tc>
      </w:tr>
    </w:tbl>
    <w:p>
      <w:pPr>
        <w:spacing w:after="120"/>
        <w:jc w:val="both"/>
      </w:pPr>
      <w:r>
        <w:rPr>
          <w:rFonts w:ascii="Arial" w:hAnsi="Arial"/>
          <w:b w:val="0"/>
          <w:i/>
          <w:color w:val="1F2933"/>
          <w:sz w:val="18"/>
        </w:rPr>
        <w:t>Sumber: Kabupaten Lampung Timur Dalam Angka 2025, Tabel 4.3.5; BPS/BPS-Statistics Indonesia.</w:t>
      </w:r>
    </w:p>
    <w:p>
      <w:pPr>
        <w:pStyle w:val="Heading2"/>
        <w:spacing w:before="160" w:after="80"/>
      </w:pPr>
      <w:r>
        <w:rPr>
          <w:rFonts w:ascii="Arial" w:hAnsi="Arial"/>
          <w:b/>
          <w:color w:val="1F2933"/>
          <w:sz w:val="24"/>
        </w:rPr>
        <w:t>2.3 Gambaran Umum Kesehatan Kabupaten Lampung Timur</w:t>
      </w:r>
    </w:p>
    <w:p>
      <w:pPr>
        <w:pStyle w:val="Heading3"/>
        <w:spacing w:before="160" w:after="80"/>
      </w:pPr>
      <w:r>
        <w:rPr>
          <w:rFonts w:ascii="Arial" w:hAnsi="Arial"/>
          <w:b/>
          <w:color w:val="1F2933"/>
          <w:sz w:val="22"/>
        </w:rPr>
        <w:t>2.3.1 Sarana Kesehatan</w:t>
      </w:r>
    </w:p>
    <w:p>
      <w:pPr>
        <w:jc w:val="both"/>
      </w:pPr>
      <w:r>
        <w:rPr>
          <w:rFonts w:ascii="Arial" w:hAnsi="Arial"/>
          <w:b w:val="0"/>
          <w:color w:val="1F2933"/>
          <w:sz w:val="21"/>
        </w:rPr>
        <w:t>Ketersediaan sarana kesehatan di Kabupaten Lampung Timur menunjukkan adanya jaringan pelayanan dasar yang tersebar di kecamatan, serta sarana rujukan berupa rumah sakit umum. Pada tahun 2024 terdapat 3 rumah sakit umum dan 36 puskesmas teregistrasi, terdiri dari 15 puskesmas rawat inap dan 21 puskesmas non rawat inap. Dalam data desa/kelurahan yang memiliki sarana kesehatan, jumlah desa/kelurahan yang memiliki rumah sakit pada 2024 tercatat 5, sedangkan rumah sakit bersalin 1.</w:t>
      </w:r>
    </w:p>
    <w:p>
      <w:pPr>
        <w:spacing w:before="120" w:after="40"/>
        <w:jc w:val="center"/>
      </w:pPr>
      <w:r>
        <w:rPr>
          <w:rFonts w:ascii="Arial" w:hAnsi="Arial"/>
          <w:b/>
          <w:color w:val="1F2933"/>
          <w:sz w:val="20"/>
        </w:rPr>
        <w:t>Tabel 2.11 Ringkasan Sarana Kesehatan Kabupaten Lampung Timur, 2023-2024</w:t>
      </w:r>
    </w:p>
    <w:tbl>
      <w:tblPr>
        <w:tblW w:type="auto" w:w="0"/>
        <w:jc w:val="center"/>
        <w:tblLook w:firstColumn="1" w:firstRow="1" w:lastColumn="0" w:lastRow="0" w:noHBand="0" w:noVBand="1" w:val="04A0"/>
      </w:tblPr>
      <w:tblGrid>
        <w:gridCol w:w="3213"/>
        <w:gridCol w:w="3213"/>
        <w:gridCol w:w="3213"/>
      </w:tblGrid>
      <w:tr>
        <w:tc>
          <w:tcPr>
            <w:tcW w:type="dxa" w:w="3402"/>
            <w:vAlign w:val="center"/>
          </w:tcPr>
          <w:p>
            <w:pPr>
              <w:jc w:val="center"/>
            </w:pPr>
            <w:r>
              <w:rPr>
                <w:rFonts w:ascii="Arial" w:hAnsi="Arial"/>
                <w:b/>
                <w:color w:val="1F2933"/>
                <w:sz w:val="17"/>
              </w:rPr>
              <w:t>Sarana Kesehatan</w:t>
            </w:r>
          </w:p>
        </w:tc>
        <w:tc>
          <w:tcPr>
            <w:tcW w:type="dxa" w:w="1701"/>
            <w:vAlign w:val="center"/>
          </w:tcPr>
          <w:p>
            <w:pPr>
              <w:jc w:val="center"/>
            </w:pPr>
            <w:r>
              <w:rPr>
                <w:rFonts w:ascii="Arial" w:hAnsi="Arial"/>
                <w:b/>
                <w:color w:val="1F2933"/>
                <w:sz w:val="17"/>
              </w:rPr>
              <w:t>2023</w:t>
            </w:r>
          </w:p>
        </w:tc>
        <w:tc>
          <w:tcPr>
            <w:tcW w:type="dxa" w:w="1701"/>
            <w:vAlign w:val="center"/>
          </w:tcPr>
          <w:p>
            <w:pPr>
              <w:jc w:val="center"/>
            </w:pPr>
            <w:r>
              <w:rPr>
                <w:rFonts w:ascii="Arial" w:hAnsi="Arial"/>
                <w:b/>
                <w:color w:val="1F2933"/>
                <w:sz w:val="17"/>
              </w:rPr>
              <w:t>2024</w:t>
            </w:r>
          </w:p>
        </w:tc>
      </w:tr>
      <w:tr>
        <w:tc>
          <w:tcPr>
            <w:tcW w:type="dxa" w:w="3402"/>
            <w:vAlign w:val="center"/>
          </w:tcPr>
          <w:p>
            <w:pPr>
              <w:jc w:val="left"/>
            </w:pPr>
            <w:r>
              <w:rPr>
                <w:rFonts w:ascii="Arial" w:hAnsi="Arial"/>
                <w:color w:val="1F2933"/>
                <w:sz w:val="16"/>
              </w:rPr>
              <w:t>Rumah sakit umum</w:t>
            </w:r>
          </w:p>
        </w:tc>
        <w:tc>
          <w:tcPr>
            <w:tcW w:type="dxa" w:w="1701"/>
            <w:vAlign w:val="center"/>
          </w:tcPr>
          <w:p>
            <w:pPr>
              <w:jc w:val="center"/>
            </w:pPr>
            <w:r>
              <w:rPr>
                <w:rFonts w:ascii="Arial" w:hAnsi="Arial"/>
                <w:color w:val="1F2933"/>
                <w:sz w:val="16"/>
              </w:rPr>
              <w:t>3</w:t>
            </w:r>
          </w:p>
        </w:tc>
        <w:tc>
          <w:tcPr>
            <w:tcW w:type="dxa" w:w="1701"/>
            <w:vAlign w:val="center"/>
          </w:tcPr>
          <w:p>
            <w:pPr>
              <w:jc w:val="center"/>
            </w:pPr>
            <w:r>
              <w:rPr>
                <w:rFonts w:ascii="Arial" w:hAnsi="Arial"/>
                <w:color w:val="1F2933"/>
                <w:sz w:val="16"/>
              </w:rPr>
              <w:t>3</w:t>
            </w:r>
          </w:p>
        </w:tc>
      </w:tr>
      <w:tr>
        <w:tc>
          <w:tcPr>
            <w:tcW w:type="dxa" w:w="3402"/>
            <w:vAlign w:val="center"/>
          </w:tcPr>
          <w:p>
            <w:pPr>
              <w:jc w:val="left"/>
            </w:pPr>
            <w:r>
              <w:rPr>
                <w:rFonts w:ascii="Arial" w:hAnsi="Arial"/>
                <w:color w:val="1F2933"/>
                <w:sz w:val="16"/>
              </w:rPr>
              <w:t>Rumah sakit khusus</w:t>
            </w:r>
          </w:p>
        </w:tc>
        <w:tc>
          <w:tcPr>
            <w:tcW w:type="dxa" w:w="1701"/>
            <w:vAlign w:val="center"/>
          </w:tcPr>
          <w:p>
            <w:pPr>
              <w:jc w:val="center"/>
            </w:pPr>
            <w:r>
              <w:rPr>
                <w:rFonts w:ascii="Arial" w:hAnsi="Arial"/>
                <w:color w:val="1F2933"/>
                <w:sz w:val="16"/>
              </w:rPr>
              <w:t>-</w:t>
            </w:r>
          </w:p>
        </w:tc>
        <w:tc>
          <w:tcPr>
            <w:tcW w:type="dxa" w:w="1701"/>
            <w:vAlign w:val="center"/>
          </w:tcPr>
          <w:p>
            <w:pPr>
              <w:jc w:val="center"/>
            </w:pPr>
            <w:r>
              <w:rPr>
                <w:rFonts w:ascii="Arial" w:hAnsi="Arial"/>
                <w:color w:val="1F2933"/>
                <w:sz w:val="16"/>
              </w:rPr>
              <w:t>-</w:t>
            </w:r>
          </w:p>
        </w:tc>
      </w:tr>
      <w:tr>
        <w:tc>
          <w:tcPr>
            <w:tcW w:type="dxa" w:w="3402"/>
            <w:vAlign w:val="center"/>
          </w:tcPr>
          <w:p>
            <w:pPr>
              <w:jc w:val="left"/>
            </w:pPr>
            <w:r>
              <w:rPr>
                <w:rFonts w:ascii="Arial" w:hAnsi="Arial"/>
                <w:color w:val="1F2933"/>
                <w:sz w:val="16"/>
              </w:rPr>
              <w:t>Puskesmas rawat inap</w:t>
            </w:r>
          </w:p>
        </w:tc>
        <w:tc>
          <w:tcPr>
            <w:tcW w:type="dxa" w:w="1701"/>
            <w:vAlign w:val="center"/>
          </w:tcPr>
          <w:p>
            <w:pPr>
              <w:jc w:val="center"/>
            </w:pPr>
            <w:r>
              <w:rPr>
                <w:rFonts w:ascii="Arial" w:hAnsi="Arial"/>
                <w:color w:val="1F2933"/>
                <w:sz w:val="16"/>
              </w:rPr>
              <w:t>15</w:t>
            </w:r>
          </w:p>
        </w:tc>
        <w:tc>
          <w:tcPr>
            <w:tcW w:type="dxa" w:w="1701"/>
            <w:vAlign w:val="center"/>
          </w:tcPr>
          <w:p>
            <w:pPr>
              <w:jc w:val="center"/>
            </w:pPr>
            <w:r>
              <w:rPr>
                <w:rFonts w:ascii="Arial" w:hAnsi="Arial"/>
                <w:color w:val="1F2933"/>
                <w:sz w:val="16"/>
              </w:rPr>
              <w:t>15</w:t>
            </w:r>
          </w:p>
        </w:tc>
      </w:tr>
      <w:tr>
        <w:tc>
          <w:tcPr>
            <w:tcW w:type="dxa" w:w="3402"/>
            <w:vAlign w:val="center"/>
          </w:tcPr>
          <w:p>
            <w:pPr>
              <w:jc w:val="left"/>
            </w:pPr>
            <w:r>
              <w:rPr>
                <w:rFonts w:ascii="Arial" w:hAnsi="Arial"/>
                <w:color w:val="1F2933"/>
                <w:sz w:val="16"/>
              </w:rPr>
              <w:t>Puskesmas non rawat inap</w:t>
            </w:r>
          </w:p>
        </w:tc>
        <w:tc>
          <w:tcPr>
            <w:tcW w:type="dxa" w:w="1701"/>
            <w:vAlign w:val="center"/>
          </w:tcPr>
          <w:p>
            <w:pPr>
              <w:jc w:val="center"/>
            </w:pPr>
            <w:r>
              <w:rPr>
                <w:rFonts w:ascii="Arial" w:hAnsi="Arial"/>
                <w:color w:val="1F2933"/>
                <w:sz w:val="16"/>
              </w:rPr>
              <w:t>19</w:t>
            </w:r>
          </w:p>
        </w:tc>
        <w:tc>
          <w:tcPr>
            <w:tcW w:type="dxa" w:w="1701"/>
            <w:vAlign w:val="center"/>
          </w:tcPr>
          <w:p>
            <w:pPr>
              <w:jc w:val="center"/>
            </w:pPr>
            <w:r>
              <w:rPr>
                <w:rFonts w:ascii="Arial" w:hAnsi="Arial"/>
                <w:color w:val="1F2933"/>
                <w:sz w:val="16"/>
              </w:rPr>
              <w:t>21</w:t>
            </w:r>
          </w:p>
        </w:tc>
      </w:tr>
      <w:tr>
        <w:tc>
          <w:tcPr>
            <w:tcW w:type="dxa" w:w="3402"/>
            <w:vAlign w:val="center"/>
          </w:tcPr>
          <w:p>
            <w:pPr>
              <w:jc w:val="left"/>
            </w:pPr>
            <w:r>
              <w:rPr>
                <w:rFonts w:ascii="Arial" w:hAnsi="Arial"/>
                <w:color w:val="1F2933"/>
                <w:sz w:val="16"/>
              </w:rPr>
              <w:t>Jumlah puskesmas teregistrasi</w:t>
            </w:r>
          </w:p>
        </w:tc>
        <w:tc>
          <w:tcPr>
            <w:tcW w:type="dxa" w:w="1701"/>
            <w:vAlign w:val="center"/>
          </w:tcPr>
          <w:p>
            <w:pPr>
              <w:jc w:val="center"/>
            </w:pPr>
            <w:r>
              <w:rPr>
                <w:rFonts w:ascii="Arial" w:hAnsi="Arial"/>
                <w:color w:val="1F2933"/>
                <w:sz w:val="16"/>
              </w:rPr>
              <w:t>34</w:t>
            </w:r>
          </w:p>
        </w:tc>
        <w:tc>
          <w:tcPr>
            <w:tcW w:type="dxa" w:w="1701"/>
            <w:vAlign w:val="center"/>
          </w:tcPr>
          <w:p>
            <w:pPr>
              <w:jc w:val="center"/>
            </w:pPr>
            <w:r>
              <w:rPr>
                <w:rFonts w:ascii="Arial" w:hAnsi="Arial"/>
                <w:color w:val="1F2933"/>
                <w:sz w:val="16"/>
              </w:rPr>
              <w:t>36</w:t>
            </w:r>
          </w:p>
        </w:tc>
      </w:tr>
      <w:tr>
        <w:tc>
          <w:tcPr>
            <w:tcW w:type="dxa" w:w="3402"/>
            <w:vAlign w:val="center"/>
          </w:tcPr>
          <w:p>
            <w:pPr>
              <w:jc w:val="left"/>
            </w:pPr>
            <w:r>
              <w:rPr>
                <w:rFonts w:ascii="Arial" w:hAnsi="Arial"/>
                <w:color w:val="1F2933"/>
                <w:sz w:val="16"/>
              </w:rPr>
              <w:t>Puskesmas pembantu</w:t>
            </w:r>
          </w:p>
        </w:tc>
        <w:tc>
          <w:tcPr>
            <w:tcW w:type="dxa" w:w="1701"/>
            <w:vAlign w:val="center"/>
          </w:tcPr>
          <w:p>
            <w:pPr>
              <w:jc w:val="center"/>
            </w:pPr>
            <w:r>
              <w:rPr>
                <w:rFonts w:ascii="Arial" w:hAnsi="Arial"/>
                <w:color w:val="1F2933"/>
                <w:sz w:val="16"/>
              </w:rPr>
              <w:t>24</w:t>
            </w:r>
          </w:p>
        </w:tc>
        <w:tc>
          <w:tcPr>
            <w:tcW w:type="dxa" w:w="1701"/>
            <w:vAlign w:val="center"/>
          </w:tcPr>
          <w:p>
            <w:pPr>
              <w:jc w:val="center"/>
            </w:pPr>
            <w:r>
              <w:rPr>
                <w:rFonts w:ascii="Arial" w:hAnsi="Arial"/>
                <w:color w:val="1F2933"/>
                <w:sz w:val="16"/>
              </w:rPr>
              <w:t>24</w:t>
            </w:r>
          </w:p>
        </w:tc>
      </w:tr>
    </w:tbl>
    <w:p>
      <w:pPr>
        <w:spacing w:after="120"/>
        <w:jc w:val="both"/>
      </w:pPr>
      <w:r>
        <w:rPr>
          <w:rFonts w:ascii="Arial" w:hAnsi="Arial"/>
          <w:b w:val="0"/>
          <w:i/>
          <w:color w:val="1F2933"/>
          <w:sz w:val="18"/>
        </w:rPr>
        <w:t>Sumber: Kabupaten Lampung Timur Dalam Angka 2025, Tabel 4.2.1 dan Tabel 4.2.3; Dinas Kesehatan Kabupaten Lampung Timur.</w:t>
      </w:r>
    </w:p>
    <w:p>
      <w:pPr>
        <w:pStyle w:val="Heading3"/>
        <w:spacing w:before="160" w:after="80"/>
      </w:pPr>
      <w:r>
        <w:rPr>
          <w:rFonts w:ascii="Arial" w:hAnsi="Arial"/>
          <w:b/>
          <w:color w:val="1F2933"/>
          <w:sz w:val="22"/>
        </w:rPr>
        <w:t>2.3.2 Tenaga Kesehatan</w:t>
      </w:r>
    </w:p>
    <w:p>
      <w:pPr>
        <w:jc w:val="both"/>
      </w:pPr>
      <w:r>
        <w:rPr>
          <w:rFonts w:ascii="Arial" w:hAnsi="Arial"/>
          <w:b w:val="0"/>
          <w:color w:val="1F2933"/>
          <w:sz w:val="21"/>
        </w:rPr>
        <w:t>Ketersediaan dokter pada fasilitas pelayanan kesehatan menunjukkan bahwa pelayanan spesialistik masih terkonsentrasi pada rumah sakit. Pada 2024 terdapat 47 dokter spesialis di rumah sakit, sedangkan dokter umum berjumlah 155 orang yang terdiri dari 58 dokter umum di rumah sakit dan 97 dokter umum di puskesmas. Dokter gigi berjumlah 16 orang, dengan 15 orang berada di puskesmas dan 1 orang di rumah sakit.</w:t>
      </w:r>
    </w:p>
    <w:p>
      <w:pPr>
        <w:spacing w:before="120" w:after="40"/>
        <w:jc w:val="center"/>
      </w:pPr>
      <w:r>
        <w:rPr>
          <w:rFonts w:ascii="Arial" w:hAnsi="Arial"/>
          <w:b/>
          <w:color w:val="1F2933"/>
          <w:sz w:val="20"/>
        </w:rPr>
        <w:t>Tabel 2.12 Jumlah Dokter Spesialis, Dokter Umum, dan Dokter Gigi Menurut Sarana Pelayanan Kesehatan di Kabupaten Lampung Timur, 2024</w:t>
      </w:r>
    </w:p>
    <w:tbl>
      <w:tblPr>
        <w:tblW w:type="auto" w:w="0"/>
        <w:jc w:val="center"/>
        <w:tblLook w:firstColumn="1" w:firstRow="1" w:lastColumn="0" w:lastRow="0" w:noHBand="0" w:noVBand="1" w:val="04A0"/>
      </w:tblPr>
      <w:tblGrid>
        <w:gridCol w:w="2409"/>
        <w:gridCol w:w="2409"/>
        <w:gridCol w:w="2409"/>
        <w:gridCol w:w="2409"/>
      </w:tblGrid>
      <w:tr>
        <w:tc>
          <w:tcPr>
            <w:tcW w:type="dxa" w:w="2721"/>
            <w:vAlign w:val="center"/>
          </w:tcPr>
          <w:p>
            <w:pPr>
              <w:jc w:val="center"/>
            </w:pPr>
            <w:r>
              <w:rPr>
                <w:rFonts w:ascii="Arial" w:hAnsi="Arial"/>
                <w:b/>
                <w:color w:val="1F2933"/>
                <w:sz w:val="17"/>
              </w:rPr>
              <w:t>Unit Kerja</w:t>
            </w:r>
          </w:p>
        </w:tc>
        <w:tc>
          <w:tcPr>
            <w:tcW w:type="dxa" w:w="1701"/>
            <w:vAlign w:val="center"/>
          </w:tcPr>
          <w:p>
            <w:pPr>
              <w:jc w:val="center"/>
            </w:pPr>
            <w:r>
              <w:rPr>
                <w:rFonts w:ascii="Arial" w:hAnsi="Arial"/>
                <w:b/>
                <w:color w:val="1F2933"/>
                <w:sz w:val="17"/>
              </w:rPr>
              <w:t>Dokter Spesialis</w:t>
            </w:r>
          </w:p>
        </w:tc>
        <w:tc>
          <w:tcPr>
            <w:tcW w:type="dxa" w:w="1701"/>
            <w:vAlign w:val="center"/>
          </w:tcPr>
          <w:p>
            <w:pPr>
              <w:jc w:val="center"/>
            </w:pPr>
            <w:r>
              <w:rPr>
                <w:rFonts w:ascii="Arial" w:hAnsi="Arial"/>
                <w:b/>
                <w:color w:val="1F2933"/>
                <w:sz w:val="17"/>
              </w:rPr>
              <w:t>Dokter Umum</w:t>
            </w:r>
          </w:p>
        </w:tc>
        <w:tc>
          <w:tcPr>
            <w:tcW w:type="dxa" w:w="1701"/>
            <w:vAlign w:val="center"/>
          </w:tcPr>
          <w:p>
            <w:pPr>
              <w:jc w:val="center"/>
            </w:pPr>
            <w:r>
              <w:rPr>
                <w:rFonts w:ascii="Arial" w:hAnsi="Arial"/>
                <w:b/>
                <w:color w:val="1F2933"/>
                <w:sz w:val="17"/>
              </w:rPr>
              <w:t>Dokter Gigi</w:t>
            </w:r>
          </w:p>
        </w:tc>
      </w:tr>
      <w:tr>
        <w:tc>
          <w:tcPr>
            <w:tcW w:type="dxa" w:w="2721"/>
            <w:vAlign w:val="center"/>
          </w:tcPr>
          <w:p>
            <w:pPr>
              <w:jc w:val="left"/>
            </w:pPr>
            <w:r>
              <w:rPr>
                <w:rFonts w:ascii="Arial" w:hAnsi="Arial"/>
                <w:color w:val="1F2933"/>
                <w:sz w:val="16"/>
              </w:rPr>
              <w:t>Rumah Sakit</w:t>
            </w:r>
          </w:p>
        </w:tc>
        <w:tc>
          <w:tcPr>
            <w:tcW w:type="dxa" w:w="1701"/>
            <w:vAlign w:val="center"/>
          </w:tcPr>
          <w:p>
            <w:pPr>
              <w:jc w:val="center"/>
            </w:pPr>
            <w:r>
              <w:rPr>
                <w:rFonts w:ascii="Arial" w:hAnsi="Arial"/>
                <w:color w:val="1F2933"/>
                <w:sz w:val="16"/>
              </w:rPr>
              <w:t>47</w:t>
            </w:r>
          </w:p>
        </w:tc>
        <w:tc>
          <w:tcPr>
            <w:tcW w:type="dxa" w:w="1701"/>
            <w:vAlign w:val="center"/>
          </w:tcPr>
          <w:p>
            <w:pPr>
              <w:jc w:val="center"/>
            </w:pPr>
            <w:r>
              <w:rPr>
                <w:rFonts w:ascii="Arial" w:hAnsi="Arial"/>
                <w:color w:val="1F2933"/>
                <w:sz w:val="16"/>
              </w:rPr>
              <w:t>58</w:t>
            </w:r>
          </w:p>
        </w:tc>
        <w:tc>
          <w:tcPr>
            <w:tcW w:type="dxa" w:w="1701"/>
            <w:vAlign w:val="center"/>
          </w:tcPr>
          <w:p>
            <w:pPr>
              <w:jc w:val="center"/>
            </w:pPr>
            <w:r>
              <w:rPr>
                <w:rFonts w:ascii="Arial" w:hAnsi="Arial"/>
                <w:color w:val="1F2933"/>
                <w:sz w:val="16"/>
              </w:rPr>
              <w:t>1</w:t>
            </w:r>
          </w:p>
        </w:tc>
      </w:tr>
      <w:tr>
        <w:tc>
          <w:tcPr>
            <w:tcW w:type="dxa" w:w="2721"/>
            <w:vAlign w:val="center"/>
          </w:tcPr>
          <w:p>
            <w:pPr>
              <w:jc w:val="left"/>
            </w:pPr>
            <w:r>
              <w:rPr>
                <w:rFonts w:ascii="Arial" w:hAnsi="Arial"/>
                <w:color w:val="1F2933"/>
                <w:sz w:val="16"/>
              </w:rPr>
              <w:t>Rumah Sakit Bersalin</w:t>
            </w:r>
          </w:p>
        </w:tc>
        <w:tc>
          <w:tcPr>
            <w:tcW w:type="dxa" w:w="1701"/>
            <w:vAlign w:val="center"/>
          </w:tcPr>
          <w:p>
            <w:pPr>
              <w:jc w:val="center"/>
            </w:pPr>
            <w:r>
              <w:rPr>
                <w:rFonts w:ascii="Arial" w:hAnsi="Arial"/>
                <w:color w:val="1F2933"/>
                <w:sz w:val="16"/>
              </w:rPr>
              <w:t>0</w:t>
            </w:r>
          </w:p>
        </w:tc>
        <w:tc>
          <w:tcPr>
            <w:tcW w:type="dxa" w:w="1701"/>
            <w:vAlign w:val="center"/>
          </w:tcPr>
          <w:p>
            <w:pPr>
              <w:jc w:val="center"/>
            </w:pPr>
            <w:r>
              <w:rPr>
                <w:rFonts w:ascii="Arial" w:hAnsi="Arial"/>
                <w:color w:val="1F2933"/>
                <w:sz w:val="16"/>
              </w:rPr>
              <w:t>0</w:t>
            </w:r>
          </w:p>
        </w:tc>
        <w:tc>
          <w:tcPr>
            <w:tcW w:type="dxa" w:w="1701"/>
            <w:vAlign w:val="center"/>
          </w:tcPr>
          <w:p>
            <w:pPr>
              <w:jc w:val="center"/>
            </w:pPr>
            <w:r>
              <w:rPr>
                <w:rFonts w:ascii="Arial" w:hAnsi="Arial"/>
                <w:color w:val="1F2933"/>
                <w:sz w:val="16"/>
              </w:rPr>
              <w:t>0</w:t>
            </w:r>
          </w:p>
        </w:tc>
      </w:tr>
      <w:tr>
        <w:tc>
          <w:tcPr>
            <w:tcW w:type="dxa" w:w="2721"/>
            <w:vAlign w:val="center"/>
          </w:tcPr>
          <w:p>
            <w:pPr>
              <w:jc w:val="left"/>
            </w:pPr>
            <w:r>
              <w:rPr>
                <w:rFonts w:ascii="Arial" w:hAnsi="Arial"/>
                <w:color w:val="1F2933"/>
                <w:sz w:val="16"/>
              </w:rPr>
              <w:t>Puskesmas</w:t>
            </w:r>
          </w:p>
        </w:tc>
        <w:tc>
          <w:tcPr>
            <w:tcW w:type="dxa" w:w="1701"/>
            <w:vAlign w:val="center"/>
          </w:tcPr>
          <w:p>
            <w:pPr>
              <w:jc w:val="center"/>
            </w:pPr>
            <w:r>
              <w:rPr>
                <w:rFonts w:ascii="Arial" w:hAnsi="Arial"/>
                <w:color w:val="1F2933"/>
                <w:sz w:val="16"/>
              </w:rPr>
              <w:t>0</w:t>
            </w:r>
          </w:p>
        </w:tc>
        <w:tc>
          <w:tcPr>
            <w:tcW w:type="dxa" w:w="1701"/>
            <w:vAlign w:val="center"/>
          </w:tcPr>
          <w:p>
            <w:pPr>
              <w:jc w:val="center"/>
            </w:pPr>
            <w:r>
              <w:rPr>
                <w:rFonts w:ascii="Arial" w:hAnsi="Arial"/>
                <w:color w:val="1F2933"/>
                <w:sz w:val="16"/>
              </w:rPr>
              <w:t>97</w:t>
            </w:r>
          </w:p>
        </w:tc>
        <w:tc>
          <w:tcPr>
            <w:tcW w:type="dxa" w:w="1701"/>
            <w:vAlign w:val="center"/>
          </w:tcPr>
          <w:p>
            <w:pPr>
              <w:jc w:val="center"/>
            </w:pPr>
            <w:r>
              <w:rPr>
                <w:rFonts w:ascii="Arial" w:hAnsi="Arial"/>
                <w:color w:val="1F2933"/>
                <w:sz w:val="16"/>
              </w:rPr>
              <w:t>15</w:t>
            </w:r>
          </w:p>
        </w:tc>
      </w:tr>
      <w:tr>
        <w:tc>
          <w:tcPr>
            <w:tcW w:type="dxa" w:w="2721"/>
            <w:vAlign w:val="center"/>
          </w:tcPr>
          <w:p>
            <w:pPr>
              <w:jc w:val="left"/>
            </w:pPr>
            <w:r>
              <w:rPr>
                <w:rFonts w:ascii="Arial" w:hAnsi="Arial"/>
                <w:color w:val="1F2933"/>
                <w:sz w:val="16"/>
              </w:rPr>
              <w:t>Jumlah</w:t>
            </w:r>
          </w:p>
        </w:tc>
        <w:tc>
          <w:tcPr>
            <w:tcW w:type="dxa" w:w="1701"/>
            <w:vAlign w:val="center"/>
          </w:tcPr>
          <w:p>
            <w:pPr>
              <w:jc w:val="center"/>
            </w:pPr>
            <w:r>
              <w:rPr>
                <w:rFonts w:ascii="Arial" w:hAnsi="Arial"/>
                <w:color w:val="1F2933"/>
                <w:sz w:val="16"/>
              </w:rPr>
              <w:t>47</w:t>
            </w:r>
          </w:p>
        </w:tc>
        <w:tc>
          <w:tcPr>
            <w:tcW w:type="dxa" w:w="1701"/>
            <w:vAlign w:val="center"/>
          </w:tcPr>
          <w:p>
            <w:pPr>
              <w:jc w:val="center"/>
            </w:pPr>
            <w:r>
              <w:rPr>
                <w:rFonts w:ascii="Arial" w:hAnsi="Arial"/>
                <w:color w:val="1F2933"/>
                <w:sz w:val="16"/>
              </w:rPr>
              <w:t>155</w:t>
            </w:r>
          </w:p>
        </w:tc>
        <w:tc>
          <w:tcPr>
            <w:tcW w:type="dxa" w:w="1701"/>
            <w:vAlign w:val="center"/>
          </w:tcPr>
          <w:p>
            <w:pPr>
              <w:jc w:val="center"/>
            </w:pPr>
            <w:r>
              <w:rPr>
                <w:rFonts w:ascii="Arial" w:hAnsi="Arial"/>
                <w:color w:val="1F2933"/>
                <w:sz w:val="16"/>
              </w:rPr>
              <w:t>16</w:t>
            </w:r>
          </w:p>
        </w:tc>
      </w:tr>
    </w:tbl>
    <w:p>
      <w:pPr>
        <w:spacing w:after="120"/>
        <w:jc w:val="both"/>
      </w:pPr>
      <w:r>
        <w:rPr>
          <w:rFonts w:ascii="Arial" w:hAnsi="Arial"/>
          <w:b w:val="0"/>
          <w:i/>
          <w:color w:val="1F2933"/>
          <w:sz w:val="18"/>
        </w:rPr>
        <w:t>Sumber: Kabupaten Lampung Timur Dalam Angka 2025, Tabel 4.2.4; Dinas Kesehatan Kabupaten Lampung Timur.</w:t>
      </w:r>
    </w:p>
    <w:p>
      <w:pPr>
        <w:pStyle w:val="Heading2"/>
        <w:spacing w:before="160" w:after="80"/>
      </w:pPr>
      <w:r>
        <w:rPr>
          <w:rFonts w:ascii="Arial" w:hAnsi="Arial"/>
          <w:b/>
          <w:color w:val="1F2933"/>
          <w:sz w:val="24"/>
        </w:rPr>
        <w:t>2.4 Pemetaan Sarana Kesehatan</w:t>
      </w:r>
    </w:p>
    <w:p>
      <w:pPr>
        <w:jc w:val="both"/>
      </w:pPr>
      <w:r>
        <w:rPr>
          <w:rFonts w:ascii="Arial" w:hAnsi="Arial"/>
          <w:b w:val="0"/>
          <w:color w:val="1F2933"/>
          <w:sz w:val="21"/>
        </w:rPr>
        <w:t>Pemetaan sarana kesehatan menunjukkan bahwa rumah sakit umum tahun 2024 berada pada Kecamatan Bandar Sribhawono, Way Jepara, dan Sukadana. Kecamatan Sukadana sebagai lokasi RSUD KH Ahmad Hanafiah memiliki posisi pusat pemerintahan kabupaten dan menjadi simpul pelayanan rujukan penting bagi wilayah sekitarnya. Di sisi pelayanan dasar, puskesmas tersebar di seluruh kecamatan dengan total 36 unit pada 2024.</w:t>
      </w:r>
    </w:p>
    <w:p>
      <w:pPr>
        <w:jc w:val="both"/>
      </w:pPr>
      <w:r>
        <w:rPr>
          <w:rFonts w:ascii="Arial" w:hAnsi="Arial"/>
          <w:b w:val="0"/>
          <w:color w:val="1F2933"/>
          <w:sz w:val="21"/>
        </w:rPr>
        <w:t>Secara eksternal, keberadaan 3 rumah sakit umum dan 36 puskesmas menunjukkan bahwa pengembangan kapasitas layanan RSUD KH Ahmad Hanafiah perlu diarahkan untuk memperkuat fungsi rujukan kabupaten, khususnya layanan spesialistik, kegawatdaruratan, dan pelayanan penunjang yang tidak dapat dipenuhi optimal oleh fasilitas pelayanan tingkat pertama.</w:t>
      </w:r>
    </w:p>
    <w:p>
      <w:pPr>
        <w:pStyle w:val="Heading2"/>
        <w:spacing w:before="160" w:after="80"/>
      </w:pPr>
      <w:r>
        <w:rPr>
          <w:rFonts w:ascii="Arial" w:hAnsi="Arial"/>
          <w:b/>
          <w:color w:val="1F2933"/>
          <w:sz w:val="24"/>
        </w:rPr>
        <w:t>2.5 Analisis Situasi Eksternal</w:t>
      </w:r>
    </w:p>
    <w:p>
      <w:pPr>
        <w:pStyle w:val="Heading3"/>
        <w:spacing w:before="160" w:after="80"/>
      </w:pPr>
      <w:r>
        <w:rPr>
          <w:rFonts w:ascii="Arial" w:hAnsi="Arial"/>
          <w:b/>
          <w:color w:val="1F2933"/>
          <w:sz w:val="22"/>
        </w:rPr>
        <w:t>2.5.1 Analisis Keadaan Umum</w:t>
      </w:r>
    </w:p>
    <w:p>
      <w:pPr>
        <w:jc w:val="both"/>
      </w:pPr>
      <w:r>
        <w:rPr>
          <w:rFonts w:ascii="Arial" w:hAnsi="Arial"/>
          <w:b w:val="0"/>
          <w:color w:val="1F2933"/>
          <w:sz w:val="21"/>
        </w:rPr>
        <w:t>Kabupaten Lampung Timur memiliki wilayah luas dan jumlah penduduk lebih dari 1,12 juta jiwa. Sebaran penduduk tidak merata, dengan kepadatan tertinggi di Pekalongan sebesar 536,68 jiwa per km2 dan kepadatan terendah di Way Bungur sebesar 71,31 jiwa per km2. Kondisi ini menuntut desain layanan kesehatan yang memperhatikan jarak, waktu tempuh, dan fungsi rujukan dari kecamatan ke pusat pelayanan di Sukadana.</w:t>
      </w:r>
    </w:p>
    <w:p>
      <w:pPr>
        <w:jc w:val="both"/>
      </w:pPr>
      <w:r>
        <w:rPr>
          <w:rFonts w:ascii="Arial" w:hAnsi="Arial"/>
          <w:b w:val="0"/>
          <w:color w:val="1F2933"/>
          <w:sz w:val="21"/>
        </w:rPr>
        <w:t>Sukadana memiliki luas 756,76 km2, jumlah penduduk 78,00 ribu jiwa, dan laju pertumbuhan penduduk 3,86 persen per tahun pada periode 2020-2024. Posisi tersebut memperkuat urgensi peningkatan kapasitas RSUD KH Ahmad Hanafiah karena berada pada kecamatan pusat pemerintahan sekaligus kecamatan dengan penduduk besar dan pertumbuhan relatif tinggi.</w:t>
      </w:r>
    </w:p>
    <w:p>
      <w:pPr>
        <w:pStyle w:val="Heading3"/>
        <w:spacing w:before="160" w:after="80"/>
      </w:pPr>
      <w:r>
        <w:rPr>
          <w:rFonts w:ascii="Arial" w:hAnsi="Arial"/>
          <w:b/>
          <w:color w:val="1F2933"/>
          <w:sz w:val="22"/>
        </w:rPr>
        <w:t>2.5.2 Analisis Kesehatan</w:t>
      </w:r>
    </w:p>
    <w:p>
      <w:pPr>
        <w:jc w:val="both"/>
      </w:pPr>
      <w:r>
        <w:rPr>
          <w:rFonts w:ascii="Arial" w:hAnsi="Arial"/>
          <w:b w:val="0"/>
          <w:color w:val="1F2933"/>
          <w:sz w:val="21"/>
        </w:rPr>
        <w:t>Dari aspek pelayanan kesehatan, jumlah 36 puskesmas dan 3 rumah sakit umum menjadi dasar jejaring rujukan. Namun, sebaran dan kapasitas layanan lanjutan perlu dilihat bersama dengan jumlah dokter spesialis yang berjumlah 47 orang dan terkonsentrasi di rumah sakit. Kondisi ini menunjukkan pentingnya penguatan layanan spesialistik dan penunjang di RSUD KH Ahmad Hanafiah sebagai rumah sakit rujukan pemerintah daerah.</w:t>
      </w:r>
    </w:p>
    <w:p>
      <w:pPr>
        <w:pStyle w:val="Heading3"/>
        <w:spacing w:before="160" w:after="80"/>
      </w:pPr>
      <w:r>
        <w:rPr>
          <w:rFonts w:ascii="Arial" w:hAnsi="Arial"/>
          <w:b/>
          <w:color w:val="1F2933"/>
          <w:sz w:val="22"/>
        </w:rPr>
        <w:t>2.5.3 Analisis Sosial Ekonomi</w:t>
      </w:r>
    </w:p>
    <w:p>
      <w:pPr>
        <w:jc w:val="both"/>
      </w:pPr>
      <w:r>
        <w:rPr>
          <w:rFonts w:ascii="Arial" w:hAnsi="Arial"/>
          <w:b w:val="0"/>
          <w:color w:val="1F2933"/>
          <w:sz w:val="21"/>
        </w:rPr>
        <w:t>PDRB Lampung Timur tahun 2024 mencapai 56,85 triliun rupiah atas dasar harga berlaku. Ekonomi daerah masih ditopang sektor pertanian, kehutanan, dan perikanan dengan kontribusi 31,75 persen. Pada sisi kesejahteraan, kemiskinan menunjukkan tren penurunan, tetapi jumlah penduduk miskin tahun 2024 masih 142,69 ribu jiwa. Kondisi ini perlu menjadi pertimbangan dalam strategi tarif, akses layanan JKN, dan penguatan pelayanan publik yang terjangkau.</w:t>
      </w:r>
    </w:p>
    <w:p>
      <w:pPr>
        <w:jc w:val="both"/>
      </w:pPr>
      <w:r>
        <w:rPr>
          <w:rFonts w:ascii="Arial" w:hAnsi="Arial"/>
          <w:b w:val="0"/>
          <w:color w:val="1F2933"/>
          <w:sz w:val="21"/>
        </w:rPr>
        <w:t>IPM yang meningkat menjadi 73,05 pada 2024 menunjukkan perbaikan kualitas pembangunan manusia. Walaupun demikian, rata-rata lama sekolah 8,20 tahun dan persentase penduduk miskin yang masih dua digit menunjukkan perlunya pendekatan pelayanan kesehatan yang inklusif, mudah diakses, dan berorientasi kebutuhan masyarakat kabupaten.</w:t>
      </w:r>
    </w:p>
    <w:p>
      <w:pPr>
        <w:pStyle w:val="Heading3"/>
        <w:spacing w:before="160" w:after="80"/>
      </w:pPr>
      <w:r>
        <w:rPr>
          <w:rFonts w:ascii="Arial" w:hAnsi="Arial"/>
          <w:b/>
          <w:color w:val="1F2933"/>
          <w:sz w:val="22"/>
        </w:rPr>
        <w:t>2.5.4 Implikasi bagi Pengembangan RSUD KH Ahmad Hanafiah</w:t>
      </w:r>
    </w:p>
    <w:p>
      <w:pPr>
        <w:jc w:val="both"/>
      </w:pPr>
      <w:r>
        <w:rPr>
          <w:rFonts w:ascii="Arial" w:hAnsi="Arial"/>
          <w:b w:val="0"/>
          <w:color w:val="1F2933"/>
          <w:sz w:val="21"/>
        </w:rPr>
        <w:t>Berdasarkan data BPS, kebutuhan pengembangan RSUD KH Ahmad Hanafiah dapat diarahkan pada penguatan fungsi rujukan kabupaten dengan memperhatikan empat faktor eksternal utama: pertama, wilayah Kabupaten Lampung Timur yang luas dan terdiri dari 24 kecamatan; kedua, jumlah penduduk besar dengan struktur usia produktif dan lansia yang membutuhkan layanan berkelanjutan; ketiga, jejaring puskesmas yang luas sehingga membutuhkan rumah sakit rujukan yang kuat; dan keempat, kemampuan ekonomi masyarakat yang masih dipengaruhi tingkat kemiskinan sehingga akses pelayanan publik tetap harus dijaga.</w:t>
      </w:r>
    </w:p>
    <w:p>
      <w:pPr>
        <w:jc w:val="both"/>
      </w:pPr>
      <w:r>
        <w:rPr>
          <w:rFonts w:ascii="Arial" w:hAnsi="Arial"/>
          <w:b w:val="0"/>
          <w:color w:val="1F2933"/>
          <w:sz w:val="21"/>
        </w:rPr>
        <w:t>Dengan posisi di Kecamatan Sukadana, RSUD KH Ahmad Hanafiah berpotensi menjadi simpul penguatan layanan kesehatan rujukan daerah. Pengembangan layanan perlu memprioritaskan peningkatan kapasitas rawat jalan spesialistik, rawat inap, kegawatdaruratan, pelayanan ibu dan anak, penyakit tidak menular, serta sistem rujukan terintegrasi dari puskesmas dan fasilitas kesehatan lainnya di Kabupaten Lampung Timur.</w:t>
      </w:r>
    </w:p>
    <w:sectPr w:rsidR="00884A83" w:rsidRPr="00BA2840">
      <w:pgSz w:w="11906" w:h="16838"/>
      <w:pgMar w:top="1247" w:right="1134" w:bottom="1247" w:left="113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4546ACE-A191-400E-BD14-8C3012DF8C0E}"/>
  </w:font>
  <w:font w:name="Calibri">
    <w:panose1 w:val="020F0502020204030204"/>
    <w:charset w:val="00"/>
    <w:family w:val="swiss"/>
    <w:pitch w:val="variable"/>
    <w:sig w:usb0="E4002EFF" w:usb1="C000247B" w:usb2="00000009" w:usb3="00000000" w:csb0="000001FF" w:csb1="00000000"/>
    <w:embedRegular r:id="rId2" w:fontKey="{E39D728D-250E-44B8-ABC2-15351FA7A82A}"/>
  </w:font>
  <w:font w:name="Cambria">
    <w:panose1 w:val="02040503050406030204"/>
    <w:charset w:val="00"/>
    <w:family w:val="roman"/>
    <w:pitch w:val="variable"/>
    <w:sig w:usb0="E00006FF" w:usb1="420024FF" w:usb2="02000000" w:usb3="00000000" w:csb0="0000019F" w:csb1="00000000"/>
    <w:embedRegular r:id="rId3" w:fontKey="{3B3A3B9B-0A54-4336-8D51-FA10BD658B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62268"/>
    <w:multiLevelType w:val="multilevel"/>
    <w:tmpl w:val="75721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A7A0F8B"/>
    <w:multiLevelType w:val="multilevel"/>
    <w:tmpl w:val="F1AAC8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5977463">
    <w:abstractNumId w:val="1"/>
  </w:num>
  <w:num w:numId="2" w16cid:durableId="163482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A83"/>
    <w:rsid w:val="00467CE5"/>
    <w:rsid w:val="007E29FC"/>
    <w:rsid w:val="00884A83"/>
    <w:rsid w:val="00BA28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C902"/>
  <w15:docId w15:val="{4FDFFA7E-F99C-402D-A9C5-720BED46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11111"/>
        <w:sz w:val="22"/>
        <w:szCs w:val="22"/>
        <w:lang w:val="en-ID" w:eastAsia="en-ID" w:bidi="ar-SA"/>
      </w:rPr>
    </w:rPrDefault>
    <w:pPrDefault>
      <w:pPr>
        <w:widowControl w:val="0"/>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after="60"/>
    </w:pPr>
    <w:rPr>
      <w:rFonts w:ascii="Arial" w:hAnsi="Arial"/>
      <w:sz w:val="21"/>
    </w:rPr>
  </w:style>
  <w:style w:type="paragraph" w:styleId="Heading1">
    <w:name w:val="heading 1"/>
    <w:basedOn w:val="Normal"/>
    <w:next w:val="Normal"/>
    <w:uiPriority w:val="9"/>
    <w:qFormat/>
    <w:pPr>
      <w:pBdr>
        <w:top w:val="nil"/>
        <w:left w:val="nil"/>
        <w:bottom w:val="nil"/>
        <w:right w:val="nil"/>
        <w:between w:val="nil"/>
      </w:pBdr>
      <w:spacing w:before="400" w:after="160"/>
      <w:outlineLvl w:val="0"/>
    </w:pPr>
    <w:rPr>
      <w:b/>
      <w:bCs/>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40" w:after="120"/>
      <w:outlineLvl w:val="1"/>
    </w:pPr>
    <w:rPr>
      <w:b/>
      <w:bCs/>
      <w:sz w:val="24"/>
      <w:szCs w:val="24"/>
    </w:rPr>
  </w:style>
  <w:style w:type="paragraph" w:styleId="Heading3">
    <w:name w:val="heading 3"/>
    <w:basedOn w:val="Normal"/>
    <w:next w:val="Normal"/>
    <w:uiPriority w:val="9"/>
    <w:unhideWhenUsed/>
    <w:qFormat/>
    <w:pPr>
      <w:pBdr>
        <w:top w:val="nil"/>
        <w:left w:val="nil"/>
        <w:bottom w:val="nil"/>
        <w:right w:val="nil"/>
        <w:between w:val="nil"/>
      </w:pBdr>
      <w:spacing w:before="160" w:after="80"/>
      <w:outlineLvl w:val="2"/>
    </w:pPr>
    <w:rPr>
      <w:b/>
      <w:bCs/>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sodikin</dc:creator>
  <cp:lastModifiedBy>sodikin nnnaa</cp:lastModifiedBy>
  <cp:revision>2</cp:revision>
  <dcterms:created xsi:type="dcterms:W3CDTF">2026-06-07T07:20:00Z</dcterms:created>
  <dcterms:modified xsi:type="dcterms:W3CDTF">2026-06-07T07:20:00Z</dcterms:modified>
</cp:coreProperties>
</file>